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53A" w:rsidRDefault="004A1DDE" w:rsidP="004A1443">
      <w:pPr>
        <w:pBdr>
          <w:top w:val="nil"/>
          <w:left w:val="nil"/>
          <w:bottom w:val="nil"/>
          <w:right w:val="nil"/>
          <w:between w:val="nil"/>
        </w:pBdr>
        <w:spacing w:line="240" w:lineRule="auto"/>
        <w:ind w:left="1" w:hanging="3"/>
        <w:jc w:val="center"/>
        <w:rPr>
          <w:rFonts w:ascii="Cambria" w:eastAsia="Cambria" w:hAnsi="Cambria" w:cs="Cambria"/>
          <w:b/>
          <w:color w:val="000000"/>
          <w:sz w:val="28"/>
          <w:szCs w:val="28"/>
        </w:rPr>
      </w:pPr>
      <w:r>
        <w:rPr>
          <w:rFonts w:ascii="Cambria" w:eastAsia="Cambria" w:hAnsi="Cambria" w:cs="Cambria"/>
          <w:b/>
          <w:sz w:val="28"/>
          <w:szCs w:val="28"/>
        </w:rPr>
        <w:t xml:space="preserve">UTILIZAÇÃO DE </w:t>
      </w:r>
      <w:proofErr w:type="spellStart"/>
      <w:r>
        <w:rPr>
          <w:rFonts w:ascii="Cambria" w:eastAsia="Cambria" w:hAnsi="Cambria" w:cs="Cambria"/>
          <w:b/>
          <w:color w:val="000000"/>
          <w:sz w:val="28"/>
          <w:szCs w:val="28"/>
        </w:rPr>
        <w:t>TICs</w:t>
      </w:r>
      <w:proofErr w:type="spellEnd"/>
      <w:r>
        <w:rPr>
          <w:rFonts w:ascii="Cambria" w:eastAsia="Cambria" w:hAnsi="Cambria" w:cs="Cambria"/>
          <w:b/>
          <w:color w:val="000000"/>
          <w:sz w:val="28"/>
          <w:szCs w:val="28"/>
        </w:rPr>
        <w:t xml:space="preserve"> </w:t>
      </w:r>
      <w:r>
        <w:rPr>
          <w:rFonts w:ascii="Cambria" w:eastAsia="Cambria" w:hAnsi="Cambria" w:cs="Cambria"/>
          <w:b/>
          <w:sz w:val="28"/>
          <w:szCs w:val="28"/>
        </w:rPr>
        <w:t>NO ENSINO DE ENGENHARIA</w:t>
      </w:r>
    </w:p>
    <w:p w:rsidR="0044553A" w:rsidRDefault="0044553A" w:rsidP="004A1443">
      <w:pPr>
        <w:pBdr>
          <w:top w:val="nil"/>
          <w:left w:val="nil"/>
          <w:bottom w:val="nil"/>
          <w:right w:val="nil"/>
          <w:between w:val="nil"/>
        </w:pBdr>
        <w:spacing w:line="240" w:lineRule="auto"/>
        <w:ind w:left="0" w:hanging="2"/>
        <w:jc w:val="center"/>
        <w:rPr>
          <w:rFonts w:ascii="Arial" w:eastAsia="Arial" w:hAnsi="Arial" w:cs="Arial"/>
          <w:b/>
          <w:color w:val="000000"/>
        </w:rPr>
      </w:pPr>
    </w:p>
    <w:p w:rsidR="0044553A" w:rsidRDefault="004A1DDE" w:rsidP="004A1443">
      <w:pPr>
        <w:pBdr>
          <w:top w:val="nil"/>
          <w:left w:val="nil"/>
          <w:bottom w:val="nil"/>
          <w:right w:val="nil"/>
          <w:between w:val="nil"/>
        </w:pBd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Ariane </w:t>
      </w:r>
      <w:proofErr w:type="spellStart"/>
      <w:r>
        <w:rPr>
          <w:rFonts w:ascii="Calibri" w:eastAsia="Calibri" w:hAnsi="Calibri" w:cs="Calibri"/>
          <w:b/>
          <w:color w:val="000000"/>
        </w:rPr>
        <w:t>Rebelato</w:t>
      </w:r>
      <w:proofErr w:type="spellEnd"/>
      <w:r>
        <w:rPr>
          <w:rFonts w:ascii="Calibri" w:eastAsia="Calibri" w:hAnsi="Calibri" w:cs="Calibri"/>
          <w:b/>
          <w:color w:val="000000"/>
        </w:rPr>
        <w:t xml:space="preserve"> Silva dos Santos</w:t>
      </w:r>
      <w:r>
        <w:rPr>
          <w:rFonts w:ascii="Calibri" w:eastAsia="Calibri" w:hAnsi="Calibri" w:cs="Calibri"/>
          <w:b/>
          <w:color w:val="000000"/>
          <w:vertAlign w:val="superscript"/>
        </w:rPr>
        <w:t>1</w:t>
      </w:r>
      <w:r>
        <w:rPr>
          <w:rFonts w:ascii="Calibri" w:eastAsia="Calibri" w:hAnsi="Calibri" w:cs="Calibri"/>
          <w:b/>
          <w:color w:val="000000"/>
        </w:rPr>
        <w:t>, Monique Valentim da Silva Frees</w:t>
      </w:r>
      <w:r>
        <w:rPr>
          <w:rFonts w:ascii="Calibri" w:eastAsia="Calibri" w:hAnsi="Calibri" w:cs="Calibri"/>
          <w:b/>
          <w:color w:val="000000"/>
          <w:vertAlign w:val="superscript"/>
        </w:rPr>
        <w:t>2</w:t>
      </w:r>
      <w:r>
        <w:rPr>
          <w:rFonts w:ascii="Calibri" w:eastAsia="Calibri" w:hAnsi="Calibri" w:cs="Calibri"/>
          <w:b/>
          <w:color w:val="000000"/>
        </w:rPr>
        <w:t xml:space="preserve"> </w:t>
      </w:r>
    </w:p>
    <w:p w:rsidR="0044553A" w:rsidRDefault="004A1DDE" w:rsidP="004A1443">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1 </w:t>
      </w:r>
      <w:r>
        <w:rPr>
          <w:rFonts w:ascii="Calibri" w:eastAsia="Calibri" w:hAnsi="Calibri" w:cs="Calibri"/>
          <w:color w:val="000000"/>
          <w:sz w:val="20"/>
          <w:szCs w:val="20"/>
        </w:rPr>
        <w:t>Universidade Regional Integrada do Alto Uruguai e das Missões/Departamento de Engenharias e Ciência da Computação/Engenharia Mecânica, ariane@san.uri.br</w:t>
      </w:r>
    </w:p>
    <w:p w:rsidR="0044553A" w:rsidRDefault="004A1DDE" w:rsidP="004A1443">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Universidade Regional Integrada do Alto Uruguai e das Missões/Departamento de Engenharias e Ciência da Computação/Engenharia Mecânica, monique@san.uri.br</w:t>
      </w:r>
    </w:p>
    <w:p w:rsidR="0044553A" w:rsidRDefault="0044553A" w:rsidP="004A1443">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p>
    <w:p w:rsidR="0044553A" w:rsidRDefault="004A1DDE" w:rsidP="004A1443">
      <w:pPr>
        <w:ind w:left="0" w:hanging="2"/>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O crescente avanço tecnológico atual está, cada vez mais, provocando mudanças nas formas de ensino-aprendizagem. As metodologias de ensino estão tendo que ser adaptadas para atender as demandas das novas gerações e uma dessas metodologias é denominada de Tecnologias da Informação e da Comunicação (</w:t>
      </w:r>
      <w:proofErr w:type="spellStart"/>
      <w:r>
        <w:rPr>
          <w:rFonts w:ascii="Calibri" w:eastAsia="Calibri" w:hAnsi="Calibri" w:cs="Calibri"/>
        </w:rPr>
        <w:t>TICs</w:t>
      </w:r>
      <w:proofErr w:type="spellEnd"/>
      <w:r>
        <w:rPr>
          <w:rFonts w:ascii="Calibri" w:eastAsia="Calibri" w:hAnsi="Calibri" w:cs="Calibri"/>
        </w:rPr>
        <w:t xml:space="preserve">). Essas metodologias consistem em introduzir a utilização de dispositivos e/ou aplicativos em sala de aula de modo a obter conteúdos de maneira consciente visando à construção do conhecimento pelo próprio aluno. Para isso os professores também devem estar preparados a assumirem o papel de orientador e não mais de único detentor do conhecimento. No presente estudo realizou-se uma revisão narrativa da literatura, reunindo informações relevantes sobre os benefícios e as possíveis dificuldades de emprego das </w:t>
      </w:r>
      <w:proofErr w:type="spellStart"/>
      <w:r>
        <w:rPr>
          <w:rFonts w:ascii="Calibri" w:eastAsia="Calibri" w:hAnsi="Calibri" w:cs="Calibri"/>
        </w:rPr>
        <w:t>TICs</w:t>
      </w:r>
      <w:proofErr w:type="spellEnd"/>
      <w:r>
        <w:rPr>
          <w:rFonts w:ascii="Calibri" w:eastAsia="Calibri" w:hAnsi="Calibri" w:cs="Calibri"/>
        </w:rPr>
        <w:t xml:space="preserve"> no ensino de Engenharia.</w:t>
      </w:r>
    </w:p>
    <w:p w:rsidR="0044553A" w:rsidRDefault="0044553A" w:rsidP="004A1443">
      <w:pPr>
        <w:ind w:left="0" w:hanging="2"/>
        <w:jc w:val="both"/>
        <w:rPr>
          <w:rFonts w:ascii="Calibri" w:eastAsia="Calibri" w:hAnsi="Calibri" w:cs="Calibri"/>
        </w:rPr>
      </w:pPr>
    </w:p>
    <w:p w:rsidR="0044553A" w:rsidRDefault="004A1DDE" w:rsidP="004A1443">
      <w:pPr>
        <w:spacing w:after="120"/>
        <w:ind w:left="0" w:hanging="2"/>
        <w:jc w:val="both"/>
        <w:rPr>
          <w:rFonts w:ascii="Calibri" w:eastAsia="Calibri" w:hAnsi="Calibri" w:cs="Calibri"/>
        </w:rPr>
      </w:pPr>
      <w:r>
        <w:rPr>
          <w:rFonts w:ascii="Calibri" w:eastAsia="Calibri" w:hAnsi="Calibri" w:cs="Calibri"/>
          <w:b/>
        </w:rPr>
        <w:t xml:space="preserve">Palavras Chaves: </w:t>
      </w:r>
      <w:proofErr w:type="spellStart"/>
      <w:r>
        <w:rPr>
          <w:rFonts w:ascii="Calibri" w:eastAsia="Calibri" w:hAnsi="Calibri" w:cs="Calibri"/>
        </w:rPr>
        <w:t>TICs</w:t>
      </w:r>
      <w:proofErr w:type="spellEnd"/>
      <w:r>
        <w:rPr>
          <w:rFonts w:ascii="Calibri" w:eastAsia="Calibri" w:hAnsi="Calibri" w:cs="Calibri"/>
        </w:rPr>
        <w:t>, metodologias de ensino, engenharia</w:t>
      </w:r>
    </w:p>
    <w:p w:rsidR="0044553A" w:rsidRDefault="0044553A" w:rsidP="004A1443">
      <w:pPr>
        <w:spacing w:after="120"/>
        <w:ind w:left="0" w:hanging="2"/>
        <w:jc w:val="both"/>
        <w:rPr>
          <w:rFonts w:ascii="Calibri" w:eastAsia="Calibri" w:hAnsi="Calibri" w:cs="Calibri"/>
        </w:rPr>
      </w:pPr>
    </w:p>
    <w:p w:rsidR="0044553A" w:rsidRPr="004A1443" w:rsidRDefault="004A1DDE" w:rsidP="004A1443">
      <w:pPr>
        <w:ind w:left="0" w:hanging="2"/>
        <w:jc w:val="both"/>
        <w:rPr>
          <w:rFonts w:ascii="Calibri" w:eastAsia="Calibri" w:hAnsi="Calibri" w:cs="Calibri"/>
          <w:lang w:val="en-US"/>
        </w:rPr>
      </w:pPr>
      <w:r w:rsidRPr="004A1443">
        <w:rPr>
          <w:rFonts w:ascii="Calibri" w:eastAsia="Calibri" w:hAnsi="Calibri" w:cs="Calibri"/>
          <w:b/>
          <w:lang w:val="en-US"/>
        </w:rPr>
        <w:t xml:space="preserve">ABSTRACT: </w:t>
      </w:r>
      <w:r w:rsidRPr="004A1443">
        <w:rPr>
          <w:rFonts w:ascii="Calibri" w:eastAsia="Calibri" w:hAnsi="Calibri" w:cs="Calibri"/>
          <w:lang w:val="en-US"/>
        </w:rPr>
        <w:t>The current technological advancement is, increasingly, bring changes in the forms of teaching-learning. Teaching methodologies are having to be adapted to attend the demands of new generations and one of these methodologies is denominate Information and Communication Technologies (ICTs). These methodologies consist of introducing the use of devices and / or applications in the classroom in order to obtain content in a conscious way aiming at the construction of knowledge by the student himself. For this, teachers must also be prepared to assume the role of advisor and no longer as the sole holder of knowledge. In the present study, a narrative review of the literature was made, collecting relevant information about the benefits and possible difficulties of using ICTs in the teaching of Engineering.</w:t>
      </w:r>
    </w:p>
    <w:p w:rsidR="0044553A" w:rsidRPr="004A1443" w:rsidRDefault="0044553A" w:rsidP="004A1443">
      <w:pPr>
        <w:ind w:left="0" w:hanging="2"/>
        <w:jc w:val="both"/>
        <w:rPr>
          <w:rFonts w:ascii="Calibri" w:eastAsia="Calibri" w:hAnsi="Calibri" w:cs="Calibri"/>
          <w:lang w:val="en-US"/>
        </w:rPr>
      </w:pPr>
    </w:p>
    <w:p w:rsidR="0044553A" w:rsidRPr="004A1443" w:rsidRDefault="004A1DDE" w:rsidP="004A1443">
      <w:pPr>
        <w:ind w:left="0" w:hanging="2"/>
        <w:jc w:val="both"/>
        <w:rPr>
          <w:rFonts w:ascii="Calibri" w:eastAsia="Calibri" w:hAnsi="Calibri" w:cs="Calibri"/>
          <w:lang w:val="en-US"/>
        </w:rPr>
      </w:pPr>
      <w:r w:rsidRPr="004A1443">
        <w:rPr>
          <w:rFonts w:ascii="Calibri" w:eastAsia="Calibri" w:hAnsi="Calibri" w:cs="Calibri"/>
          <w:b/>
          <w:lang w:val="en-US"/>
        </w:rPr>
        <w:t xml:space="preserve">Keywords: </w:t>
      </w:r>
      <w:r w:rsidRPr="004A1443">
        <w:rPr>
          <w:rFonts w:ascii="Calibri" w:eastAsia="Calibri" w:hAnsi="Calibri" w:cs="Calibri"/>
          <w:lang w:val="en-US"/>
        </w:rPr>
        <w:t>ICTs, teaching methodologies, engineering</w:t>
      </w:r>
    </w:p>
    <w:p w:rsidR="0044553A" w:rsidRPr="004A1443" w:rsidRDefault="0044553A" w:rsidP="004A1443">
      <w:pPr>
        <w:ind w:left="0" w:hanging="2"/>
        <w:rPr>
          <w:rFonts w:ascii="Calibri" w:eastAsia="Calibri" w:hAnsi="Calibri" w:cs="Calibri"/>
          <w:lang w:val="en-US"/>
        </w:rPr>
      </w:pPr>
    </w:p>
    <w:sectPr w:rsidR="0044553A" w:rsidRPr="004A1443">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01D" w:rsidRDefault="0092201D" w:rsidP="004A1443">
      <w:pPr>
        <w:spacing w:line="240" w:lineRule="auto"/>
        <w:ind w:left="0" w:hanging="2"/>
      </w:pPr>
      <w:r>
        <w:separator/>
      </w:r>
    </w:p>
  </w:endnote>
  <w:endnote w:type="continuationSeparator" w:id="0">
    <w:p w:rsidR="0092201D" w:rsidRDefault="0092201D" w:rsidP="004A144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AC" w:rsidRDefault="00D94FAC">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53A" w:rsidRPr="00D94FAC" w:rsidRDefault="00D94FAC" w:rsidP="00D94FAC">
    <w:pPr>
      <w:pStyle w:val="Rodap"/>
      <w:ind w:left="0" w:hanging="2"/>
      <w:rPr>
        <w:position w:val="0"/>
      </w:rPr>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53A" w:rsidRDefault="004A1DDE" w:rsidP="004A1443">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44553A" w:rsidRDefault="0044553A" w:rsidP="004A1443">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01D" w:rsidRDefault="0092201D" w:rsidP="004A1443">
      <w:pPr>
        <w:spacing w:line="240" w:lineRule="auto"/>
        <w:ind w:left="0" w:hanging="2"/>
      </w:pPr>
      <w:r>
        <w:separator/>
      </w:r>
    </w:p>
  </w:footnote>
  <w:footnote w:type="continuationSeparator" w:id="0">
    <w:p w:rsidR="0092201D" w:rsidRDefault="0092201D" w:rsidP="004A144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AC" w:rsidRDefault="00D94FAC">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53A" w:rsidRDefault="0044553A" w:rsidP="004A1443">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rsidR="0044553A" w:rsidRDefault="0044553A" w:rsidP="004A1443">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rsidR="0044553A" w:rsidRDefault="004A1DDE" w:rsidP="004A1443">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44553A" w:rsidRDefault="0044553A" w:rsidP="004A1443">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53A" w:rsidRDefault="004A1DDE" w:rsidP="004A1443">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703162A6" wp14:editId="31A27F87">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4553A"/>
    <w:rsid w:val="000E59F5"/>
    <w:rsid w:val="001F0CFF"/>
    <w:rsid w:val="003A020D"/>
    <w:rsid w:val="003C0626"/>
    <w:rsid w:val="0044553A"/>
    <w:rsid w:val="004A1443"/>
    <w:rsid w:val="004A1DDE"/>
    <w:rsid w:val="005622D5"/>
    <w:rsid w:val="005746A5"/>
    <w:rsid w:val="006261F7"/>
    <w:rsid w:val="0074649E"/>
    <w:rsid w:val="00776F7E"/>
    <w:rsid w:val="00864B37"/>
    <w:rsid w:val="008852B0"/>
    <w:rsid w:val="0092201D"/>
    <w:rsid w:val="00945DE9"/>
    <w:rsid w:val="009A35B2"/>
    <w:rsid w:val="00A52E88"/>
    <w:rsid w:val="00B0269C"/>
    <w:rsid w:val="00B70F62"/>
    <w:rsid w:val="00BF15EA"/>
    <w:rsid w:val="00C6177F"/>
    <w:rsid w:val="00CB1F39"/>
    <w:rsid w:val="00D17B8B"/>
    <w:rsid w:val="00D94FAC"/>
    <w:rsid w:val="00E30CD9"/>
    <w:rsid w:val="00E32728"/>
    <w:rsid w:val="00E61C82"/>
    <w:rsid w:val="00F70B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70B6"/>
  <w15:docId w15:val="{21034398-0A0F-4275-B217-7B67DA59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link w:val="RodapChar"/>
    <w:uiPriority w:val="99"/>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59"/>
    <w:rsid w:val="009A3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9A35B2"/>
    <w:pPr>
      <w:spacing w:after="200" w:line="240" w:lineRule="auto"/>
    </w:pPr>
    <w:rPr>
      <w:b/>
      <w:bCs/>
      <w:color w:val="4F81BD" w:themeColor="accent1"/>
      <w:sz w:val="18"/>
      <w:szCs w:val="18"/>
    </w:rPr>
  </w:style>
  <w:style w:type="table" w:styleId="SombreamentoClaro">
    <w:name w:val="Light Shading"/>
    <w:basedOn w:val="Tabelanormal"/>
    <w:uiPriority w:val="60"/>
    <w:rsid w:val="00B70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odapChar">
    <w:name w:val="Rodapé Char"/>
    <w:basedOn w:val="Fontepargpadro"/>
    <w:link w:val="Rodap"/>
    <w:uiPriority w:val="99"/>
    <w:rsid w:val="00D94FAC"/>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2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o4S+EPLtNRzAb7mvBBeTVTZWdw==">AMUW2mU4OOmiuQhSdjwCve2xNa0Jk3Nv2+Q6xCrVxDHcii4XRR+nuhp3E2f5UcWKOWQedBxj80YKi/f3KRVF50dQvsYewaCtWhr9Q7aY2AT9sJ+OaMloM4M=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345</Words>
  <Characters>1867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19</cp:revision>
  <dcterms:created xsi:type="dcterms:W3CDTF">2020-03-08T01:50:00Z</dcterms:created>
  <dcterms:modified xsi:type="dcterms:W3CDTF">2020-07-20T17:50:00Z</dcterms:modified>
</cp:coreProperties>
</file>