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6BE9" w:rsidRDefault="00DE4535">
      <w:pPr>
        <w:pBdr>
          <w:top w:val="nil"/>
          <w:left w:val="nil"/>
          <w:bottom w:val="nil"/>
          <w:right w:val="nil"/>
          <w:between w:val="nil"/>
        </w:pBdr>
        <w:jc w:val="center"/>
        <w:rPr>
          <w:rFonts w:ascii="Cambria" w:eastAsia="Cambria" w:hAnsi="Cambria" w:cs="Cambria"/>
          <w:b/>
          <w:sz w:val="28"/>
          <w:szCs w:val="28"/>
        </w:rPr>
      </w:pPr>
      <w:r>
        <w:rPr>
          <w:rFonts w:ascii="Cambria" w:eastAsia="Cambria" w:hAnsi="Cambria" w:cs="Cambria"/>
          <w:b/>
          <w:sz w:val="28"/>
          <w:szCs w:val="28"/>
        </w:rPr>
        <w:t xml:space="preserve"> A NÃO NEUTRALIDADE DA CIÊNCIA-TECNOLOGIA E A EDUCAÇÃO AMBIENTAL NAS PRÁTICAS EDUCATIVAS</w:t>
      </w:r>
    </w:p>
    <w:p w:rsidR="00076BE9" w:rsidRDefault="00076BE9">
      <w:pPr>
        <w:pBdr>
          <w:top w:val="nil"/>
          <w:left w:val="nil"/>
          <w:bottom w:val="nil"/>
          <w:right w:val="nil"/>
          <w:between w:val="nil"/>
        </w:pBdr>
        <w:jc w:val="center"/>
        <w:rPr>
          <w:rFonts w:ascii="Arial" w:eastAsia="Arial" w:hAnsi="Arial" w:cs="Arial"/>
          <w:b/>
        </w:rPr>
      </w:pPr>
    </w:p>
    <w:p w:rsidR="00076BE9" w:rsidRDefault="00DE4535">
      <w:pPr>
        <w:pBdr>
          <w:top w:val="nil"/>
          <w:left w:val="nil"/>
          <w:bottom w:val="nil"/>
          <w:right w:val="nil"/>
          <w:between w:val="nil"/>
        </w:pBdr>
        <w:jc w:val="center"/>
        <w:rPr>
          <w:rFonts w:ascii="Calibri" w:eastAsia="Calibri" w:hAnsi="Calibri" w:cs="Calibri"/>
          <w:b/>
        </w:rPr>
      </w:pPr>
      <w:r>
        <w:rPr>
          <w:rFonts w:ascii="Calibri" w:eastAsia="Calibri" w:hAnsi="Calibri" w:cs="Calibri"/>
          <w:b/>
        </w:rPr>
        <w:t xml:space="preserve">Letícia Barbieri Martins </w:t>
      </w:r>
      <w:r>
        <w:rPr>
          <w:rFonts w:ascii="Calibri" w:eastAsia="Calibri" w:hAnsi="Calibri" w:cs="Calibri"/>
          <w:b/>
          <w:vertAlign w:val="superscript"/>
        </w:rPr>
        <w:t>1</w:t>
      </w:r>
      <w:r>
        <w:rPr>
          <w:rFonts w:ascii="Calibri" w:eastAsia="Calibri" w:hAnsi="Calibri" w:cs="Calibri"/>
          <w:b/>
        </w:rPr>
        <w:t xml:space="preserve">, Magda </w:t>
      </w:r>
      <w:proofErr w:type="spellStart"/>
      <w:r>
        <w:rPr>
          <w:rFonts w:ascii="Calibri" w:eastAsia="Calibri" w:hAnsi="Calibri" w:cs="Calibri"/>
          <w:b/>
        </w:rPr>
        <w:t>Wille</w:t>
      </w:r>
      <w:proofErr w:type="spellEnd"/>
      <w:r>
        <w:rPr>
          <w:rFonts w:ascii="Calibri" w:eastAsia="Calibri" w:hAnsi="Calibri" w:cs="Calibri"/>
          <w:b/>
          <w:vertAlign w:val="superscript"/>
        </w:rPr>
        <w:t xml:space="preserve"> 2</w:t>
      </w:r>
      <w:r>
        <w:rPr>
          <w:rFonts w:ascii="Calibri" w:eastAsia="Calibri" w:hAnsi="Calibri" w:cs="Calibri"/>
          <w:b/>
        </w:rPr>
        <w:t xml:space="preserve"> e </w:t>
      </w:r>
      <w:proofErr w:type="spellStart"/>
      <w:r>
        <w:rPr>
          <w:rFonts w:ascii="Calibri" w:eastAsia="Calibri" w:hAnsi="Calibri" w:cs="Calibri"/>
          <w:b/>
        </w:rPr>
        <w:t>Rosemar</w:t>
      </w:r>
      <w:proofErr w:type="spellEnd"/>
      <w:r>
        <w:rPr>
          <w:rFonts w:ascii="Calibri" w:eastAsia="Calibri" w:hAnsi="Calibri" w:cs="Calibri"/>
          <w:b/>
        </w:rPr>
        <w:t xml:space="preserve"> Ayres dos Santos³ </w:t>
      </w:r>
    </w:p>
    <w:p w:rsidR="00076BE9" w:rsidRDefault="00DE453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vertAlign w:val="superscript"/>
        </w:rPr>
        <w:t>1</w:t>
      </w:r>
      <w:r>
        <w:rPr>
          <w:rFonts w:ascii="Calibri" w:eastAsia="Calibri" w:hAnsi="Calibri" w:cs="Calibri"/>
          <w:sz w:val="20"/>
          <w:szCs w:val="20"/>
        </w:rPr>
        <w:t>Universidade Federal da Fronteira Sul (UFFS),</w:t>
      </w:r>
      <w:r>
        <w:t xml:space="preserve"> </w:t>
      </w:r>
      <w:hyperlink r:id="rId6">
        <w:r>
          <w:rPr>
            <w:rFonts w:ascii="Calibri" w:eastAsia="Calibri" w:hAnsi="Calibri" w:cs="Calibri"/>
            <w:sz w:val="20"/>
            <w:szCs w:val="20"/>
            <w:u w:val="single"/>
          </w:rPr>
          <w:t>leticiabmartins25@gmail.com</w:t>
        </w:r>
      </w:hyperlink>
      <w:r>
        <w:rPr>
          <w:rFonts w:ascii="Calibri" w:eastAsia="Calibri" w:hAnsi="Calibri" w:cs="Calibri"/>
          <w:sz w:val="20"/>
          <w:szCs w:val="20"/>
        </w:rPr>
        <w:t xml:space="preserve"> </w:t>
      </w:r>
    </w:p>
    <w:p w:rsidR="00076BE9" w:rsidRDefault="00DE453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vertAlign w:val="superscript"/>
        </w:rPr>
        <w:t>2</w:t>
      </w:r>
      <w:r>
        <w:rPr>
          <w:rFonts w:ascii="Calibri" w:eastAsia="Calibri" w:hAnsi="Calibri" w:cs="Calibri"/>
          <w:sz w:val="20"/>
          <w:szCs w:val="20"/>
        </w:rPr>
        <w:t>Universidade Federal da Fronteira Sul (UFFS),</w:t>
      </w:r>
      <w:r>
        <w:t xml:space="preserve"> </w:t>
      </w:r>
      <w:hyperlink r:id="rId7">
        <w:r>
          <w:rPr>
            <w:rFonts w:ascii="Calibri" w:eastAsia="Calibri" w:hAnsi="Calibri" w:cs="Calibri"/>
            <w:sz w:val="20"/>
            <w:szCs w:val="20"/>
            <w:u w:val="single"/>
          </w:rPr>
          <w:t>magdawille02@gmail.com</w:t>
        </w:r>
      </w:hyperlink>
      <w:r>
        <w:rPr>
          <w:rFonts w:ascii="Calibri" w:eastAsia="Calibri" w:hAnsi="Calibri" w:cs="Calibri"/>
          <w:sz w:val="20"/>
          <w:szCs w:val="20"/>
        </w:rPr>
        <w:t xml:space="preserve"> </w:t>
      </w:r>
    </w:p>
    <w:p w:rsidR="00076BE9" w:rsidRDefault="00DE4535">
      <w:pPr>
        <w:pBdr>
          <w:top w:val="nil"/>
          <w:left w:val="nil"/>
          <w:bottom w:val="nil"/>
          <w:right w:val="nil"/>
          <w:between w:val="nil"/>
        </w:pBdr>
        <w:jc w:val="center"/>
        <w:rPr>
          <w:rFonts w:ascii="Calibri" w:eastAsia="Calibri" w:hAnsi="Calibri" w:cs="Calibri"/>
          <w:sz w:val="20"/>
          <w:szCs w:val="20"/>
        </w:rPr>
      </w:pPr>
      <w:r>
        <w:rPr>
          <w:rFonts w:ascii="Calibri" w:eastAsia="Calibri" w:hAnsi="Calibri" w:cs="Calibri"/>
          <w:sz w:val="20"/>
          <w:szCs w:val="20"/>
        </w:rPr>
        <w:t xml:space="preserve">³Universidade Federal da Fronteira Sul (UFFS), </w:t>
      </w:r>
      <w:hyperlink r:id="rId8">
        <w:r>
          <w:rPr>
            <w:rFonts w:ascii="Calibri" w:eastAsia="Calibri" w:hAnsi="Calibri" w:cs="Calibri"/>
            <w:sz w:val="20"/>
            <w:szCs w:val="20"/>
            <w:u w:val="single"/>
          </w:rPr>
          <w:t>roseayres07@gmail.com</w:t>
        </w:r>
      </w:hyperlink>
    </w:p>
    <w:p w:rsidR="00076BE9" w:rsidRDefault="00076BE9">
      <w:pPr>
        <w:pBdr>
          <w:top w:val="nil"/>
          <w:left w:val="nil"/>
          <w:bottom w:val="nil"/>
          <w:right w:val="nil"/>
          <w:between w:val="nil"/>
        </w:pBdr>
        <w:rPr>
          <w:rFonts w:ascii="Calibri" w:eastAsia="Calibri" w:hAnsi="Calibri" w:cs="Calibri"/>
          <w:sz w:val="20"/>
          <w:szCs w:val="20"/>
        </w:rPr>
      </w:pPr>
    </w:p>
    <w:p w:rsidR="00076BE9" w:rsidRDefault="00DE4535">
      <w:pPr>
        <w:jc w:val="both"/>
        <w:rPr>
          <w:rFonts w:ascii="Calibri" w:eastAsia="Calibri" w:hAnsi="Calibri" w:cs="Calibri"/>
        </w:rPr>
      </w:pPr>
      <w:r>
        <w:rPr>
          <w:rFonts w:ascii="Calibri" w:eastAsia="Calibri" w:hAnsi="Calibri" w:cs="Calibri"/>
          <w:b/>
        </w:rPr>
        <w:t>RESUMO:</w:t>
      </w:r>
      <w:r>
        <w:rPr>
          <w:sz w:val="20"/>
          <w:szCs w:val="20"/>
        </w:rPr>
        <w:t xml:space="preserve"> </w:t>
      </w:r>
      <w:r>
        <w:rPr>
          <w:rFonts w:ascii="Calibri" w:eastAsia="Calibri" w:hAnsi="Calibri" w:cs="Calibri"/>
        </w:rPr>
        <w:t xml:space="preserve">Na atualidade as mudanças científico-tecnológicas entram no nosso cotidiano com muita facilidade, levando a um desafio para o âmbito escolar, o que resulta na necessidade de mudanças na configuração educacional vigente. Nesse sentido, investigamos como está sendo abordada a dimensão da não neutralidade da Ciência-Tecnologia, identificando e caracterizando nas práticas educativas com enfoque CTS e Educação Ambiental na Educação Básica, analisamos compreensões e dificuldades expostas nas pesquisas. Metodologicamente seguimos a análise textual discursiva, tendo como </w:t>
      </w:r>
      <w:r>
        <w:rPr>
          <w:rFonts w:ascii="Calibri" w:eastAsia="Calibri" w:hAnsi="Calibri" w:cs="Calibri"/>
          <w:i/>
        </w:rPr>
        <w:t xml:space="preserve">corpus </w:t>
      </w:r>
      <w:r>
        <w:rPr>
          <w:rFonts w:ascii="Calibri" w:eastAsia="Calibri" w:hAnsi="Calibri" w:cs="Calibri"/>
        </w:rPr>
        <w:t xml:space="preserve">de análise, artigos presentes nas edições de periódicos Ciência e Educação, Revista Brasileira de Ensino de Física e Revista da </w:t>
      </w:r>
      <w:proofErr w:type="spellStart"/>
      <w:r>
        <w:rPr>
          <w:rFonts w:ascii="Calibri" w:eastAsia="Calibri" w:hAnsi="Calibri" w:cs="Calibri"/>
        </w:rPr>
        <w:t>SBEnBIO</w:t>
      </w:r>
      <w:proofErr w:type="spellEnd"/>
      <w:r>
        <w:rPr>
          <w:rFonts w:ascii="Calibri" w:eastAsia="Calibri" w:hAnsi="Calibri" w:cs="Calibri"/>
        </w:rPr>
        <w:t>.  Como resultados obtivemos 3 categorias:  Práticas com enfoque CTS que tratam de Educação Ambiental; Práticas: Superação da neutralidade CTS; Dificuldades encontradas.</w:t>
      </w:r>
    </w:p>
    <w:p w:rsidR="00076BE9" w:rsidRDefault="00076BE9">
      <w:pPr>
        <w:jc w:val="both"/>
        <w:rPr>
          <w:rFonts w:ascii="Calibri" w:eastAsia="Calibri" w:hAnsi="Calibri" w:cs="Calibri"/>
        </w:rPr>
      </w:pPr>
    </w:p>
    <w:p w:rsidR="00076BE9" w:rsidRDefault="00DE4535">
      <w:pPr>
        <w:spacing w:after="120"/>
        <w:jc w:val="both"/>
        <w:rPr>
          <w:rFonts w:ascii="Calibri" w:eastAsia="Calibri" w:hAnsi="Calibri" w:cs="Calibri"/>
        </w:rPr>
      </w:pPr>
      <w:r>
        <w:rPr>
          <w:rFonts w:ascii="Calibri" w:eastAsia="Calibri" w:hAnsi="Calibri" w:cs="Calibri"/>
          <w:b/>
        </w:rPr>
        <w:t xml:space="preserve">Palavras Chaves: </w:t>
      </w:r>
      <w:r>
        <w:rPr>
          <w:rFonts w:ascii="Calibri" w:eastAsia="Calibri" w:hAnsi="Calibri" w:cs="Calibri"/>
        </w:rPr>
        <w:t>Práticas Educativas. CTS. Educação Ambiental.</w:t>
      </w:r>
    </w:p>
    <w:p w:rsidR="00076BE9" w:rsidRPr="00EE0BBD" w:rsidRDefault="00DE4535">
      <w:pPr>
        <w:jc w:val="both"/>
        <w:rPr>
          <w:rFonts w:ascii="Calibri" w:eastAsia="Calibri" w:hAnsi="Calibri" w:cs="Calibri"/>
          <w:lang w:val="en-US"/>
        </w:rPr>
      </w:pPr>
      <w:r w:rsidRPr="00EE0BBD">
        <w:rPr>
          <w:rFonts w:ascii="Calibri" w:eastAsia="Calibri" w:hAnsi="Calibri" w:cs="Calibri"/>
          <w:b/>
          <w:lang w:val="en-US"/>
        </w:rPr>
        <w:t xml:space="preserve">ABSTRACT: </w:t>
      </w:r>
      <w:r w:rsidRPr="00EE0BBD">
        <w:rPr>
          <w:rFonts w:ascii="Calibri" w:eastAsia="Calibri" w:hAnsi="Calibri" w:cs="Calibri"/>
          <w:lang w:val="en-US"/>
        </w:rPr>
        <w:t xml:space="preserve">Currently, scientific and technological changes enter our daily lives very easily, leading to a challenge for the school, which results in the need for changes in the current educational configuration. In this sense, we investigate how the dimension of Science-Technology non-neutrality is being approached, identifying and characterizing educational practices with a CTS focus and Environmental Education in Basic Education, we analyze understandings and difficulties exposed in the research. Methodologically we followed the discursive textual analysis, having as corpus of analysis, articles present in the editions of the journals </w:t>
      </w:r>
      <w:proofErr w:type="spellStart"/>
      <w:r w:rsidRPr="00EE0BBD">
        <w:rPr>
          <w:rFonts w:ascii="Calibri" w:eastAsia="Calibri" w:hAnsi="Calibri" w:cs="Calibri"/>
          <w:lang w:val="en-US"/>
        </w:rPr>
        <w:t>Ciência</w:t>
      </w:r>
      <w:proofErr w:type="spellEnd"/>
      <w:r w:rsidRPr="00EE0BBD">
        <w:rPr>
          <w:rFonts w:ascii="Calibri" w:eastAsia="Calibri" w:hAnsi="Calibri" w:cs="Calibri"/>
          <w:lang w:val="en-US"/>
        </w:rPr>
        <w:t xml:space="preserve"> e </w:t>
      </w:r>
      <w:proofErr w:type="spellStart"/>
      <w:r w:rsidRPr="00EE0BBD">
        <w:rPr>
          <w:rFonts w:ascii="Calibri" w:eastAsia="Calibri" w:hAnsi="Calibri" w:cs="Calibri"/>
          <w:lang w:val="en-US"/>
        </w:rPr>
        <w:t>Educação</w:t>
      </w:r>
      <w:proofErr w:type="spellEnd"/>
      <w:r w:rsidRPr="00EE0BBD">
        <w:rPr>
          <w:rFonts w:ascii="Calibri" w:eastAsia="Calibri" w:hAnsi="Calibri" w:cs="Calibri"/>
          <w:lang w:val="en-US"/>
        </w:rPr>
        <w:t xml:space="preserve">, </w:t>
      </w:r>
      <w:proofErr w:type="spellStart"/>
      <w:r w:rsidRPr="00EE0BBD">
        <w:rPr>
          <w:rFonts w:ascii="Calibri" w:eastAsia="Calibri" w:hAnsi="Calibri" w:cs="Calibri"/>
          <w:lang w:val="en-US"/>
        </w:rPr>
        <w:t>Revista</w:t>
      </w:r>
      <w:proofErr w:type="spellEnd"/>
      <w:r w:rsidRPr="00EE0BBD">
        <w:rPr>
          <w:rFonts w:ascii="Calibri" w:eastAsia="Calibri" w:hAnsi="Calibri" w:cs="Calibri"/>
          <w:lang w:val="en-US"/>
        </w:rPr>
        <w:t xml:space="preserve"> </w:t>
      </w:r>
      <w:proofErr w:type="spellStart"/>
      <w:r w:rsidRPr="00EE0BBD">
        <w:rPr>
          <w:rFonts w:ascii="Calibri" w:eastAsia="Calibri" w:hAnsi="Calibri" w:cs="Calibri"/>
          <w:lang w:val="en-US"/>
        </w:rPr>
        <w:t>Brasileira</w:t>
      </w:r>
      <w:proofErr w:type="spellEnd"/>
      <w:r w:rsidRPr="00EE0BBD">
        <w:rPr>
          <w:rFonts w:ascii="Calibri" w:eastAsia="Calibri" w:hAnsi="Calibri" w:cs="Calibri"/>
          <w:lang w:val="en-US"/>
        </w:rPr>
        <w:t xml:space="preserve"> de </w:t>
      </w:r>
      <w:proofErr w:type="spellStart"/>
      <w:r w:rsidRPr="00EE0BBD">
        <w:rPr>
          <w:rFonts w:ascii="Calibri" w:eastAsia="Calibri" w:hAnsi="Calibri" w:cs="Calibri"/>
          <w:lang w:val="en-US"/>
        </w:rPr>
        <w:t>Ensino</w:t>
      </w:r>
      <w:proofErr w:type="spellEnd"/>
      <w:r w:rsidRPr="00EE0BBD">
        <w:rPr>
          <w:rFonts w:ascii="Calibri" w:eastAsia="Calibri" w:hAnsi="Calibri" w:cs="Calibri"/>
          <w:lang w:val="en-US"/>
        </w:rPr>
        <w:t xml:space="preserve"> de </w:t>
      </w:r>
      <w:proofErr w:type="spellStart"/>
      <w:r w:rsidRPr="00EE0BBD">
        <w:rPr>
          <w:rFonts w:ascii="Calibri" w:eastAsia="Calibri" w:hAnsi="Calibri" w:cs="Calibri"/>
          <w:lang w:val="en-US"/>
        </w:rPr>
        <w:t>Física</w:t>
      </w:r>
      <w:proofErr w:type="spellEnd"/>
      <w:r w:rsidRPr="00EE0BBD">
        <w:rPr>
          <w:rFonts w:ascii="Calibri" w:eastAsia="Calibri" w:hAnsi="Calibri" w:cs="Calibri"/>
          <w:lang w:val="en-US"/>
        </w:rPr>
        <w:t xml:space="preserve"> and </w:t>
      </w:r>
      <w:proofErr w:type="spellStart"/>
      <w:r w:rsidRPr="00EE0BBD">
        <w:rPr>
          <w:rFonts w:ascii="Calibri" w:eastAsia="Calibri" w:hAnsi="Calibri" w:cs="Calibri"/>
          <w:lang w:val="en-US"/>
        </w:rPr>
        <w:t>Revista</w:t>
      </w:r>
      <w:proofErr w:type="spellEnd"/>
      <w:r w:rsidRPr="00EE0BBD">
        <w:rPr>
          <w:rFonts w:ascii="Calibri" w:eastAsia="Calibri" w:hAnsi="Calibri" w:cs="Calibri"/>
          <w:lang w:val="en-US"/>
        </w:rPr>
        <w:t xml:space="preserve"> da </w:t>
      </w:r>
      <w:proofErr w:type="spellStart"/>
      <w:r w:rsidRPr="00EE0BBD">
        <w:rPr>
          <w:rFonts w:ascii="Calibri" w:eastAsia="Calibri" w:hAnsi="Calibri" w:cs="Calibri"/>
          <w:lang w:val="en-US"/>
        </w:rPr>
        <w:t>SBEnBIO</w:t>
      </w:r>
      <w:proofErr w:type="spellEnd"/>
      <w:r w:rsidRPr="00EE0BBD">
        <w:rPr>
          <w:rFonts w:ascii="Calibri" w:eastAsia="Calibri" w:hAnsi="Calibri" w:cs="Calibri"/>
          <w:lang w:val="en-US"/>
        </w:rPr>
        <w:t>. As a result, we obtained 3 categories: Practices with a CTS focus that deal with Environmental Education; Practices: Overcoming CTS neutrality; Difficulties found.</w:t>
      </w:r>
    </w:p>
    <w:p w:rsidR="00076BE9" w:rsidRPr="00EE0BBD" w:rsidRDefault="00DE4535">
      <w:pPr>
        <w:jc w:val="both"/>
        <w:rPr>
          <w:rFonts w:ascii="Calibri" w:eastAsia="Calibri" w:hAnsi="Calibri" w:cs="Calibri"/>
          <w:sz w:val="16"/>
          <w:szCs w:val="16"/>
          <w:lang w:val="en-US"/>
        </w:rPr>
      </w:pPr>
      <w:r w:rsidRPr="00EE0BBD">
        <w:rPr>
          <w:rFonts w:ascii="Calibri" w:eastAsia="Calibri" w:hAnsi="Calibri" w:cs="Calibri"/>
          <w:lang w:val="en-US"/>
        </w:rPr>
        <w:t xml:space="preserve"> </w:t>
      </w:r>
    </w:p>
    <w:p w:rsidR="00076BE9" w:rsidRPr="00EE0BBD" w:rsidRDefault="00DE4535">
      <w:pPr>
        <w:jc w:val="both"/>
        <w:rPr>
          <w:rFonts w:ascii="Calibri" w:eastAsia="Calibri" w:hAnsi="Calibri" w:cs="Calibri"/>
          <w:lang w:val="en-US"/>
        </w:rPr>
      </w:pPr>
      <w:r w:rsidRPr="00EE0BBD">
        <w:rPr>
          <w:rFonts w:ascii="Calibri" w:eastAsia="Calibri" w:hAnsi="Calibri" w:cs="Calibri"/>
          <w:b/>
          <w:lang w:val="en-US"/>
        </w:rPr>
        <w:t xml:space="preserve">Keywords: </w:t>
      </w:r>
      <w:r w:rsidRPr="00EE0BBD">
        <w:rPr>
          <w:rFonts w:ascii="Calibri" w:eastAsia="Calibri" w:hAnsi="Calibri" w:cs="Calibri"/>
          <w:lang w:val="en-US"/>
        </w:rPr>
        <w:t>Educational Practices. CTS. Environmental education.</w:t>
      </w:r>
    </w:p>
    <w:p w:rsidR="00076BE9" w:rsidRPr="00EE0BBD" w:rsidRDefault="00076BE9">
      <w:pPr>
        <w:rPr>
          <w:rFonts w:ascii="Calibri" w:eastAsia="Calibri" w:hAnsi="Calibri" w:cs="Calibri"/>
          <w:lang w:val="en-US"/>
        </w:rPr>
      </w:pPr>
    </w:p>
    <w:sectPr w:rsidR="00076BE9" w:rsidRPr="00EE0BBD">
      <w:headerReference w:type="even" r:id="rId9"/>
      <w:headerReference w:type="default" r:id="rId10"/>
      <w:footerReference w:type="even" r:id="rId11"/>
      <w:footerReference w:type="default" r:id="rId12"/>
      <w:headerReference w:type="first" r:id="rId13"/>
      <w:footerReference w:type="first" r:id="rId14"/>
      <w:pgSz w:w="11907" w:h="16840"/>
      <w:pgMar w:top="1418" w:right="1701" w:bottom="1418" w:left="1701" w:header="142"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7315A" w:rsidRDefault="0007315A">
      <w:r>
        <w:separator/>
      </w:r>
    </w:p>
  </w:endnote>
  <w:endnote w:type="continuationSeparator" w:id="0">
    <w:p w:rsidR="0007315A" w:rsidRDefault="000731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auto"/>
    <w:pitch w:val="default"/>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C88" w:rsidRDefault="00C36C88">
    <w:pPr>
      <w:pStyle w:val="Rodap"/>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BE9" w:rsidRPr="00C36C88" w:rsidRDefault="00C36C88" w:rsidP="00C36C88">
    <w:pPr>
      <w:pStyle w:val="Rodap"/>
    </w:pPr>
    <w:r>
      <w:rPr>
        <w:rFonts w:ascii="Cambria" w:hAnsi="Cambria" w:cs="Tahoma"/>
        <w:color w:val="2E74B5"/>
        <w:szCs w:val="16"/>
      </w:rPr>
      <w:t xml:space="preserve">URI, 14-15 de setembro de </w:t>
    </w:r>
    <w:r>
      <w:rPr>
        <w:rFonts w:ascii="Cambria" w:hAnsi="Cambria" w:cs="Tahoma"/>
        <w:color w:val="2E74B5"/>
        <w:szCs w:val="16"/>
      </w:rPr>
      <w:t>2020.</w:t>
    </w:r>
    <w:bookmarkStart w:id="0" w:name="_GoBack"/>
    <w:bookmarkEnd w:id="0"/>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BE9" w:rsidRDefault="00DE4535">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URI, 15-17 de </w:t>
    </w:r>
    <w:proofErr w:type="gramStart"/>
    <w:r>
      <w:rPr>
        <w:rFonts w:ascii="Tahoma" w:eastAsia="Tahoma" w:hAnsi="Tahoma" w:cs="Tahoma"/>
        <w:color w:val="000000"/>
      </w:rPr>
      <w:t>Abril</w:t>
    </w:r>
    <w:proofErr w:type="gramEnd"/>
    <w:r>
      <w:rPr>
        <w:rFonts w:ascii="Tahoma" w:eastAsia="Tahoma" w:hAnsi="Tahoma" w:cs="Tahoma"/>
        <w:color w:val="000000"/>
      </w:rPr>
      <w:t xml:space="preserve"> de 2020                                   Santo Ângelo – RS – Brasil.</w:t>
    </w:r>
  </w:p>
  <w:p w:rsidR="00076BE9" w:rsidRDefault="00076BE9">
    <w:pPr>
      <w:pBdr>
        <w:top w:val="nil"/>
        <w:left w:val="nil"/>
        <w:bottom w:val="nil"/>
        <w:right w:val="nil"/>
        <w:between w:val="nil"/>
      </w:pBdr>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7315A" w:rsidRDefault="0007315A">
      <w:r>
        <w:separator/>
      </w:r>
    </w:p>
  </w:footnote>
  <w:footnote w:type="continuationSeparator" w:id="0">
    <w:p w:rsidR="0007315A" w:rsidRDefault="0007315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36C88" w:rsidRDefault="00C36C88">
    <w:pPr>
      <w:pStyle w:val="Cabealh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BE9" w:rsidRDefault="00076BE9">
    <w:pPr>
      <w:pBdr>
        <w:top w:val="nil"/>
        <w:left w:val="nil"/>
        <w:bottom w:val="single" w:sz="4" w:space="3" w:color="000000"/>
        <w:right w:val="nil"/>
        <w:between w:val="nil"/>
      </w:pBdr>
      <w:tabs>
        <w:tab w:val="left" w:pos="8115"/>
        <w:tab w:val="left" w:pos="8160"/>
        <w:tab w:val="left" w:pos="8820"/>
        <w:tab w:val="right" w:pos="9000"/>
      </w:tabs>
      <w:ind w:right="70"/>
      <w:rPr>
        <w:rFonts w:ascii="Arial" w:eastAsia="Arial" w:hAnsi="Arial" w:cs="Arial"/>
        <w:color w:val="000000"/>
        <w:sz w:val="22"/>
        <w:szCs w:val="22"/>
      </w:rPr>
    </w:pPr>
  </w:p>
  <w:p w:rsidR="00076BE9" w:rsidRDefault="00076BE9">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000000"/>
        <w:sz w:val="22"/>
        <w:szCs w:val="22"/>
      </w:rPr>
    </w:pPr>
  </w:p>
  <w:p w:rsidR="00076BE9" w:rsidRDefault="00DE4535">
    <w:pPr>
      <w:pBdr>
        <w:top w:val="nil"/>
        <w:left w:val="nil"/>
        <w:bottom w:val="single" w:sz="4" w:space="3" w:color="000000"/>
        <w:right w:val="nil"/>
        <w:between w:val="nil"/>
      </w:pBdr>
      <w:tabs>
        <w:tab w:val="left" w:pos="8115"/>
        <w:tab w:val="left" w:pos="8160"/>
        <w:tab w:val="left" w:pos="8820"/>
        <w:tab w:val="right" w:pos="9000"/>
      </w:tabs>
      <w:ind w:right="70"/>
      <w:rPr>
        <w:rFonts w:ascii="Cambria" w:eastAsia="Cambria" w:hAnsi="Cambria" w:cs="Cambria"/>
        <w:color w:val="2E74B5"/>
        <w:sz w:val="22"/>
        <w:szCs w:val="22"/>
      </w:rPr>
    </w:pPr>
    <w:r>
      <w:rPr>
        <w:rFonts w:ascii="Cambria" w:eastAsia="Cambria" w:hAnsi="Cambria" w:cs="Cambria"/>
        <w:color w:val="2E74B5"/>
        <w:sz w:val="22"/>
        <w:szCs w:val="22"/>
      </w:rPr>
      <w:t>V CIECITEC                                                                                                     Santo Ângelo – RS – Brasil</w:t>
    </w:r>
  </w:p>
  <w:p w:rsidR="00076BE9" w:rsidRDefault="00076BE9">
    <w:pPr>
      <w:rPr>
        <w:color w:val="FFC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6BE9" w:rsidRDefault="00DE4535">
    <w:pPr>
      <w:pBdr>
        <w:top w:val="nil"/>
        <w:left w:val="nil"/>
        <w:bottom w:val="nil"/>
        <w:right w:val="nil"/>
        <w:between w:val="nil"/>
      </w:pBdr>
      <w:tabs>
        <w:tab w:val="center" w:pos="4253"/>
        <w:tab w:val="right" w:pos="9214"/>
      </w:tabs>
      <w:ind w:left="-624" w:firstLine="198"/>
      <w:jc w:val="center"/>
      <w:rPr>
        <w:color w:val="000000"/>
      </w:rPr>
    </w:pPr>
    <w:r>
      <w:rPr>
        <w:rFonts w:ascii="Arial" w:eastAsia="Arial" w:hAnsi="Arial" w:cs="Arial"/>
        <w:noProof/>
        <w:color w:val="E36C0A"/>
        <w:sz w:val="22"/>
        <w:szCs w:val="22"/>
      </w:rPr>
      <w:drawing>
        <wp:inline distT="0" distB="0" distL="114300" distR="114300">
          <wp:extent cx="5389880" cy="118999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5389880" cy="1189990"/>
                  </a:xfrm>
                  <a:prstGeom prst="rect">
                    <a:avLst/>
                  </a:prstGeom>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BE9"/>
    <w:rsid w:val="0007315A"/>
    <w:rsid w:val="00076BE9"/>
    <w:rsid w:val="00C36C88"/>
    <w:rsid w:val="00DE4535"/>
    <w:rsid w:val="00EE0BB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EA4292"/>
  <w15:docId w15:val="{E951F263-458F-4443-9A12-B9EE548C06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Cabealho">
    <w:name w:val="header"/>
    <w:basedOn w:val="Normal"/>
    <w:link w:val="CabealhoChar"/>
    <w:uiPriority w:val="99"/>
    <w:unhideWhenUsed/>
    <w:rsid w:val="00C36C88"/>
    <w:pPr>
      <w:tabs>
        <w:tab w:val="center" w:pos="4252"/>
        <w:tab w:val="right" w:pos="8504"/>
      </w:tabs>
    </w:pPr>
  </w:style>
  <w:style w:type="character" w:customStyle="1" w:styleId="CabealhoChar">
    <w:name w:val="Cabeçalho Char"/>
    <w:basedOn w:val="Fontepargpadro"/>
    <w:link w:val="Cabealho"/>
    <w:uiPriority w:val="99"/>
    <w:rsid w:val="00C36C88"/>
  </w:style>
  <w:style w:type="paragraph" w:styleId="Rodap">
    <w:name w:val="footer"/>
    <w:basedOn w:val="Normal"/>
    <w:link w:val="RodapChar"/>
    <w:uiPriority w:val="99"/>
    <w:unhideWhenUsed/>
    <w:rsid w:val="00C36C88"/>
    <w:pPr>
      <w:tabs>
        <w:tab w:val="center" w:pos="4252"/>
        <w:tab w:val="right" w:pos="8504"/>
      </w:tabs>
    </w:pPr>
  </w:style>
  <w:style w:type="character" w:customStyle="1" w:styleId="RodapChar">
    <w:name w:val="Rodapé Char"/>
    <w:basedOn w:val="Fontepargpadro"/>
    <w:link w:val="Rodap"/>
    <w:uiPriority w:val="99"/>
    <w:rsid w:val="00C36C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30314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oseayres07@gmail.com" TargetMode="External"/><Relationship Id="rId13"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yperlink" Target="mailto:magdawille02@gmail.com" TargetMode="External"/><Relationship Id="rId12"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leticiabmartins25@gmail.com" TargetMode="External"/><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header" Target="header1.xml"/><Relationship Id="rId14" Type="http://schemas.openxmlformats.org/officeDocument/2006/relationships/footer" Target="footer3.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381</Words>
  <Characters>2060</Characters>
  <Application>Microsoft Office Word</Application>
  <DocSecurity>0</DocSecurity>
  <Lines>17</Lines>
  <Paragraphs>4</Paragraphs>
  <ScaleCrop>false</ScaleCrop>
  <Company/>
  <LinksUpToDate>false</LinksUpToDate>
  <CharactersWithSpaces>2437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Marina Cassel Fontoura</cp:lastModifiedBy>
  <cp:revision>3</cp:revision>
  <dcterms:created xsi:type="dcterms:W3CDTF">2020-07-17T17:51:00Z</dcterms:created>
  <dcterms:modified xsi:type="dcterms:W3CDTF">2020-07-20T17:46:00Z</dcterms:modified>
</cp:coreProperties>
</file>