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79" w:rsidRDefault="00B50568">
      <w:pPr>
        <w:pBdr>
          <w:top w:val="nil"/>
          <w:left w:val="nil"/>
          <w:bottom w:val="nil"/>
          <w:right w:val="nil"/>
          <w:between w:val="nil"/>
        </w:pBdr>
        <w:jc w:val="center"/>
        <w:rPr>
          <w:rFonts w:ascii="Arial" w:eastAsia="Arial" w:hAnsi="Arial" w:cs="Arial"/>
          <w:b/>
          <w:color w:val="000000"/>
          <w:sz w:val="28"/>
          <w:szCs w:val="28"/>
        </w:rPr>
      </w:pPr>
      <w:r>
        <w:rPr>
          <w:rFonts w:ascii="Cambria" w:eastAsia="Cambria" w:hAnsi="Cambria" w:cs="Cambria"/>
          <w:b/>
          <w:color w:val="000000"/>
          <w:sz w:val="28"/>
          <w:szCs w:val="28"/>
        </w:rPr>
        <w:t>ALFABETIZAÇÃO CIENTÍFICA E MOVIMENTOS NA ÁREA DA BIOLOGIA: BREVE ESTADO DA ARTE</w:t>
      </w:r>
    </w:p>
    <w:p w:rsidR="006E1F79" w:rsidRDefault="006E1F79">
      <w:pPr>
        <w:pBdr>
          <w:top w:val="nil"/>
          <w:left w:val="nil"/>
          <w:bottom w:val="nil"/>
          <w:right w:val="nil"/>
          <w:between w:val="nil"/>
        </w:pBdr>
        <w:jc w:val="center"/>
        <w:rPr>
          <w:rFonts w:ascii="Cambria" w:eastAsia="Cambria" w:hAnsi="Cambria" w:cs="Cambria"/>
          <w:b/>
          <w:color w:val="000000"/>
        </w:rPr>
      </w:pPr>
    </w:p>
    <w:p w:rsidR="006E1F79" w:rsidRDefault="00B50568">
      <w:pPr>
        <w:pBdr>
          <w:top w:val="nil"/>
          <w:left w:val="nil"/>
          <w:bottom w:val="nil"/>
          <w:right w:val="nil"/>
          <w:between w:val="nil"/>
        </w:pBdr>
        <w:jc w:val="center"/>
        <w:rPr>
          <w:rFonts w:ascii="Arial" w:eastAsia="Arial" w:hAnsi="Arial" w:cs="Arial"/>
          <w:b/>
          <w:color w:val="000000"/>
        </w:rPr>
      </w:pPr>
      <w:r>
        <w:rPr>
          <w:rFonts w:ascii="Calibri" w:eastAsia="Calibri" w:hAnsi="Calibri" w:cs="Calibri"/>
          <w:b/>
          <w:color w:val="000000"/>
        </w:rPr>
        <w:t>Camila Boszko</w:t>
      </w:r>
      <w:r>
        <w:rPr>
          <w:rFonts w:ascii="Calibri" w:eastAsia="Calibri" w:hAnsi="Calibri" w:cs="Calibri"/>
          <w:b/>
          <w:color w:val="000000"/>
          <w:vertAlign w:val="superscript"/>
        </w:rPr>
        <w:t>1</w:t>
      </w:r>
      <w:r>
        <w:rPr>
          <w:rFonts w:ascii="Calibri" w:eastAsia="Calibri" w:hAnsi="Calibri" w:cs="Calibri"/>
          <w:b/>
          <w:color w:val="000000"/>
        </w:rPr>
        <w:t xml:space="preserve">, </w:t>
      </w:r>
      <w:proofErr w:type="spellStart"/>
      <w:r>
        <w:rPr>
          <w:rFonts w:ascii="Calibri" w:eastAsia="Calibri" w:hAnsi="Calibri" w:cs="Calibri"/>
          <w:b/>
          <w:color w:val="000000"/>
        </w:rPr>
        <w:t>Cleci</w:t>
      </w:r>
      <w:proofErr w:type="spellEnd"/>
      <w:r>
        <w:rPr>
          <w:rFonts w:ascii="Calibri" w:eastAsia="Calibri" w:hAnsi="Calibri" w:cs="Calibri"/>
          <w:b/>
          <w:color w:val="000000"/>
        </w:rPr>
        <w:t xml:space="preserve"> T. Werner da Rosa</w:t>
      </w:r>
      <w:r>
        <w:rPr>
          <w:rFonts w:ascii="Calibri" w:eastAsia="Calibri" w:hAnsi="Calibri" w:cs="Calibri"/>
          <w:b/>
          <w:color w:val="000000"/>
          <w:vertAlign w:val="superscript"/>
        </w:rPr>
        <w:t>2</w:t>
      </w:r>
    </w:p>
    <w:p w:rsidR="006E1F79" w:rsidRDefault="00B50568">
      <w:pPr>
        <w:pBdr>
          <w:top w:val="nil"/>
          <w:left w:val="nil"/>
          <w:bottom w:val="nil"/>
          <w:right w:val="nil"/>
          <w:between w:val="nil"/>
        </w:pBdr>
        <w:jc w:val="center"/>
        <w:rPr>
          <w:rFonts w:ascii="Arial" w:eastAsia="Arial" w:hAnsi="Arial" w:cs="Arial"/>
          <w:color w:val="000000"/>
          <w:sz w:val="20"/>
          <w:szCs w:val="20"/>
        </w:rPr>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Universidade de Passo Fundo (UPF), Doutoranda em Educação, camila.boszko@gmail.com</w:t>
      </w:r>
    </w:p>
    <w:p w:rsidR="006E1F79" w:rsidRDefault="00B50568">
      <w:pPr>
        <w:pBdr>
          <w:top w:val="nil"/>
          <w:left w:val="nil"/>
          <w:bottom w:val="nil"/>
          <w:right w:val="nil"/>
          <w:between w:val="nil"/>
        </w:pBdr>
        <w:jc w:val="center"/>
        <w:rPr>
          <w:rFonts w:ascii="Arial" w:eastAsia="Arial" w:hAnsi="Arial" w:cs="Arial"/>
          <w:color w:val="000000"/>
          <w:sz w:val="20"/>
          <w:szCs w:val="20"/>
        </w:rPr>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Universidade de Passo Fundo, cwerner@upf.br</w:t>
      </w:r>
    </w:p>
    <w:p w:rsidR="006E1F79" w:rsidRDefault="006E1F79">
      <w:pPr>
        <w:jc w:val="both"/>
        <w:rPr>
          <w:rFonts w:ascii="Calibri" w:eastAsia="Calibri" w:hAnsi="Calibri" w:cs="Calibri"/>
          <w:b/>
        </w:rPr>
      </w:pPr>
    </w:p>
    <w:p w:rsidR="006E1F79" w:rsidRDefault="00B50568">
      <w:pPr>
        <w:jc w:val="both"/>
      </w:pPr>
      <w:r>
        <w:rPr>
          <w:rFonts w:ascii="Calibri" w:eastAsia="Calibri" w:hAnsi="Calibri" w:cs="Calibri"/>
          <w:b/>
        </w:rPr>
        <w:t xml:space="preserve">RESUMO: </w:t>
      </w:r>
      <w:r>
        <w:rPr>
          <w:rFonts w:ascii="Calibri" w:eastAsia="Calibri" w:hAnsi="Calibri" w:cs="Calibri"/>
        </w:rPr>
        <w:t xml:space="preserve">O estudo é oriundo de discussões oportunizadas em uma disciplina voltada à alfabetização científica em um programa de pós-graduação em Educação. O estudo teve por objetivo analisar o estado do conhecimento em relação a aproximação da alfabetização científica com o ensino de Biologia. Para tanto, recorreu a Plataforma </w:t>
      </w:r>
      <w:proofErr w:type="spellStart"/>
      <w:r>
        <w:rPr>
          <w:rFonts w:ascii="Calibri" w:eastAsia="Calibri" w:hAnsi="Calibri" w:cs="Calibri"/>
        </w:rPr>
        <w:t>Scielo</w:t>
      </w:r>
      <w:proofErr w:type="spellEnd"/>
      <w:r>
        <w:rPr>
          <w:rFonts w:ascii="Calibri" w:eastAsia="Calibri" w:hAnsi="Calibri" w:cs="Calibri"/>
        </w:rPr>
        <w:t xml:space="preserve"> -</w:t>
      </w:r>
      <w:r>
        <w:rPr>
          <w:rFonts w:ascii="Calibri" w:eastAsia="Calibri" w:hAnsi="Calibri" w:cs="Calibri"/>
          <w:sz w:val="22"/>
          <w:szCs w:val="22"/>
        </w:rPr>
        <w:t xml:space="preserve"> </w:t>
      </w:r>
      <w:proofErr w:type="spellStart"/>
      <w:r>
        <w:rPr>
          <w:rFonts w:ascii="Calibri" w:eastAsia="Calibri" w:hAnsi="Calibri" w:cs="Calibri"/>
          <w:sz w:val="22"/>
          <w:szCs w:val="22"/>
        </w:rPr>
        <w:t>Scientific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Electronic</w:t>
      </w:r>
      <w:proofErr w:type="spellEnd"/>
      <w:r>
        <w:rPr>
          <w:rFonts w:ascii="Calibri" w:eastAsia="Calibri" w:hAnsi="Calibri" w:cs="Calibri"/>
          <w:sz w:val="22"/>
          <w:szCs w:val="22"/>
        </w:rPr>
        <w:t xml:space="preserve"> Library Online</w:t>
      </w:r>
      <w:r>
        <w:rPr>
          <w:rFonts w:ascii="Calibri" w:eastAsia="Calibri" w:hAnsi="Calibri" w:cs="Calibri"/>
        </w:rPr>
        <w:t xml:space="preserve">. Identificaram-se oito trabalhos, os quais foram analisados na íntegra para identificar de que maneira a temática vem sendo abordada pelos pesquisadores. Como resultado aponta-se a precariedade nas discussões sobre alfabetização científica e, por vezes, a falta de densidade teórica apresentada nos trabalhos. Salienta-se que o levantamento de dados foi feito a partir de um recorte, que deveria ser ampliado para incluir mais bases de dados, todavia, considera-se que </w:t>
      </w:r>
      <w:proofErr w:type="gramStart"/>
      <w:r>
        <w:rPr>
          <w:rFonts w:ascii="Calibri" w:eastAsia="Calibri" w:hAnsi="Calibri" w:cs="Calibri"/>
        </w:rPr>
        <w:t>ele podem</w:t>
      </w:r>
      <w:proofErr w:type="gramEnd"/>
      <w:r>
        <w:rPr>
          <w:rFonts w:ascii="Calibri" w:eastAsia="Calibri" w:hAnsi="Calibri" w:cs="Calibri"/>
        </w:rPr>
        <w:t xml:space="preserve"> ser considerados um importante alerta para a área, particularmente, por se tratar de uma das maiores bases de dados do país.</w:t>
      </w:r>
    </w:p>
    <w:p w:rsidR="006E1F79" w:rsidRDefault="00B50568">
      <w:pPr>
        <w:spacing w:after="120"/>
        <w:jc w:val="both"/>
      </w:pPr>
      <w:r>
        <w:rPr>
          <w:rFonts w:ascii="Calibri" w:eastAsia="Calibri" w:hAnsi="Calibri" w:cs="Calibri"/>
          <w:b/>
        </w:rPr>
        <w:t xml:space="preserve">Palavras Chaves: </w:t>
      </w:r>
      <w:r>
        <w:rPr>
          <w:rFonts w:ascii="Calibri" w:eastAsia="Calibri" w:hAnsi="Calibri" w:cs="Calibri"/>
        </w:rPr>
        <w:t>ensino de ciências; letramento científico; estudo bibliográfico.</w:t>
      </w:r>
    </w:p>
    <w:p w:rsidR="006E1F79" w:rsidRPr="007A07B1" w:rsidRDefault="00B50568">
      <w:pPr>
        <w:jc w:val="both"/>
        <w:rPr>
          <w:lang w:val="en-US"/>
        </w:rPr>
      </w:pPr>
      <w:r w:rsidRPr="007A07B1">
        <w:rPr>
          <w:rFonts w:ascii="Calibri" w:eastAsia="Calibri" w:hAnsi="Calibri" w:cs="Calibri"/>
          <w:b/>
          <w:lang w:val="en-US"/>
        </w:rPr>
        <w:t xml:space="preserve">ABSTRACT: </w:t>
      </w:r>
      <w:r w:rsidRPr="007A07B1">
        <w:rPr>
          <w:rFonts w:ascii="Calibri" w:eastAsia="Calibri" w:hAnsi="Calibri" w:cs="Calibri"/>
          <w:lang w:val="en-US"/>
        </w:rPr>
        <w:t xml:space="preserve">The present study is the result of discussions in a discipline related to scientific literacy in a postgraduate program in Education. The study aimed to analyze the state of knowledge in relation to the approximation of scientific literacy with the teaching of Biology. To this end, it used the </w:t>
      </w:r>
      <w:proofErr w:type="spellStart"/>
      <w:r w:rsidRPr="007A07B1">
        <w:rPr>
          <w:rFonts w:ascii="Calibri" w:eastAsia="Calibri" w:hAnsi="Calibri" w:cs="Calibri"/>
          <w:lang w:val="en-US"/>
        </w:rPr>
        <w:t>Scielo</w:t>
      </w:r>
      <w:proofErr w:type="spellEnd"/>
      <w:r w:rsidRPr="007A07B1">
        <w:rPr>
          <w:rFonts w:ascii="Calibri" w:eastAsia="Calibri" w:hAnsi="Calibri" w:cs="Calibri"/>
          <w:lang w:val="en-US"/>
        </w:rPr>
        <w:t xml:space="preserve"> Platform - Scientific Electronic Library Online. In this search, eight studies were identified, which were analyzed in full to identify how the topic has been addressed by researchers. As a result, it is pointed out the precariousness in the discussions about scientific literacy and, sometimes, the lack of theoretical density presented in the works. It should be noted that the data survey was done based on a snippet, which should be expanded to include more databases, however, it is considered that it can be considered an important alert for the area, particularly because it is one of the largest databases in the country.</w:t>
      </w:r>
    </w:p>
    <w:p w:rsidR="006E1F79" w:rsidRPr="007A07B1" w:rsidRDefault="00B50568">
      <w:pPr>
        <w:jc w:val="both"/>
        <w:rPr>
          <w:lang w:val="en-US"/>
        </w:rPr>
      </w:pPr>
      <w:r w:rsidRPr="007A07B1">
        <w:rPr>
          <w:rFonts w:ascii="Calibri" w:eastAsia="Calibri" w:hAnsi="Calibri" w:cs="Calibri"/>
          <w:b/>
          <w:lang w:val="en-US"/>
        </w:rPr>
        <w:t xml:space="preserve">Keywords: </w:t>
      </w:r>
      <w:r w:rsidRPr="007A07B1">
        <w:rPr>
          <w:rFonts w:ascii="Calibri" w:eastAsia="Calibri" w:hAnsi="Calibri" w:cs="Calibri"/>
          <w:lang w:val="en-US"/>
        </w:rPr>
        <w:t>science teaching; scientific literacy; bibliographic study.</w:t>
      </w:r>
    </w:p>
    <w:p w:rsidR="006E1F79" w:rsidRPr="007A07B1" w:rsidRDefault="006E1F79">
      <w:pPr>
        <w:rPr>
          <w:rFonts w:ascii="Calibri" w:eastAsia="Calibri" w:hAnsi="Calibri" w:cs="Calibri"/>
          <w:lang w:val="en-US"/>
        </w:rPr>
      </w:pPr>
      <w:bookmarkStart w:id="0" w:name="_GoBack"/>
      <w:bookmarkEnd w:id="0"/>
    </w:p>
    <w:sectPr w:rsidR="006E1F79" w:rsidRPr="007A07B1">
      <w:headerReference w:type="default" r:id="rId7"/>
      <w:footerReference w:type="default" r:id="rId8"/>
      <w:pgSz w:w="11906" w:h="16838"/>
      <w:pgMar w:top="1418" w:right="1701" w:bottom="1418" w:left="170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EF" w:rsidRDefault="00053FEF">
      <w:r>
        <w:separator/>
      </w:r>
    </w:p>
  </w:endnote>
  <w:endnote w:type="continuationSeparator" w:id="0">
    <w:p w:rsidR="00053FEF" w:rsidRDefault="0005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79" w:rsidRPr="009312BE" w:rsidRDefault="00B50568" w:rsidP="009312BE">
    <w:pPr>
      <w:pStyle w:val="Rodap"/>
      <w:rPr>
        <w:rFonts w:ascii="Cambria" w:hAnsi="Cambria" w:cs="Tahoma"/>
        <w:color w:val="2E74B5"/>
      </w:rPr>
    </w:pPr>
    <w:r>
      <w:rPr>
        <w:rFonts w:ascii="Cambria" w:eastAsia="Cambria" w:hAnsi="Cambria" w:cs="Cambria"/>
        <w:color w:val="2E74B5"/>
      </w:rPr>
      <w:t xml:space="preserve">URI, </w:t>
    </w:r>
    <w:r w:rsidR="009312BE">
      <w:rPr>
        <w:rFonts w:ascii="Cambria" w:hAnsi="Cambria" w:cs="Tahoma"/>
        <w:color w:val="2E74B5"/>
        <w:szCs w:val="16"/>
      </w:rPr>
      <w:t>14-15 de setembro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EF" w:rsidRDefault="00053FEF">
      <w:r>
        <w:separator/>
      </w:r>
    </w:p>
  </w:footnote>
  <w:footnote w:type="continuationSeparator" w:id="0">
    <w:p w:rsidR="00053FEF" w:rsidRDefault="00053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79" w:rsidRDefault="006E1F79">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rFonts w:ascii="Arial" w:eastAsia="Arial" w:hAnsi="Arial" w:cs="Arial"/>
        <w:color w:val="000000"/>
        <w:sz w:val="22"/>
        <w:szCs w:val="22"/>
      </w:rPr>
    </w:pPr>
  </w:p>
  <w:p w:rsidR="006E1F79" w:rsidRDefault="006E1F79">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rFonts w:ascii="Cambria" w:eastAsia="Cambria" w:hAnsi="Cambria" w:cs="Cambria"/>
        <w:color w:val="000000"/>
        <w:sz w:val="22"/>
        <w:szCs w:val="22"/>
      </w:rPr>
    </w:pPr>
  </w:p>
  <w:p w:rsidR="006E1F79" w:rsidRDefault="00B50568">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color w:val="000000"/>
      </w:rPr>
    </w:pPr>
    <w:r>
      <w:rPr>
        <w:rFonts w:ascii="Cambria" w:eastAsia="Cambria" w:hAnsi="Cambria" w:cs="Cambria"/>
        <w:color w:val="2E74B5"/>
        <w:sz w:val="22"/>
        <w:szCs w:val="22"/>
      </w:rPr>
      <w:t>V CIECITEC                                                                                                     Santo Ângelo – RS – Brasil</w:t>
    </w:r>
  </w:p>
  <w:p w:rsidR="006E1F79" w:rsidRDefault="006E1F79">
    <w:pPr>
      <w:rPr>
        <w:rFonts w:ascii="Cambria" w:eastAsia="Cambria" w:hAnsi="Cambria" w:cs="Cambria"/>
        <w:color w:val="FFC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C6FE2"/>
    <w:multiLevelType w:val="multilevel"/>
    <w:tmpl w:val="18EA3BC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79"/>
    <w:rsid w:val="00053FEF"/>
    <w:rsid w:val="006E1F79"/>
    <w:rsid w:val="007A07B1"/>
    <w:rsid w:val="009312BE"/>
    <w:rsid w:val="00B50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8C16"/>
  <w15:docId w15:val="{0A3D9704-B2C8-431F-8D7B-1142BE45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312BE"/>
    <w:pPr>
      <w:tabs>
        <w:tab w:val="center" w:pos="4252"/>
        <w:tab w:val="right" w:pos="8504"/>
      </w:tabs>
    </w:pPr>
  </w:style>
  <w:style w:type="character" w:customStyle="1" w:styleId="CabealhoChar">
    <w:name w:val="Cabeçalho Char"/>
    <w:basedOn w:val="Fontepargpadro"/>
    <w:link w:val="Cabealho"/>
    <w:uiPriority w:val="99"/>
    <w:rsid w:val="009312BE"/>
  </w:style>
  <w:style w:type="paragraph" w:styleId="Rodap">
    <w:name w:val="footer"/>
    <w:basedOn w:val="Normal"/>
    <w:link w:val="RodapChar"/>
    <w:unhideWhenUsed/>
    <w:rsid w:val="009312BE"/>
    <w:pPr>
      <w:tabs>
        <w:tab w:val="center" w:pos="4252"/>
        <w:tab w:val="right" w:pos="8504"/>
      </w:tabs>
    </w:pPr>
  </w:style>
  <w:style w:type="character" w:customStyle="1" w:styleId="RodapChar">
    <w:name w:val="Rodapé Char"/>
    <w:basedOn w:val="Fontepargpadro"/>
    <w:link w:val="Rodap"/>
    <w:rsid w:val="0093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1961</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Cassel Fontoura</cp:lastModifiedBy>
  <cp:revision>4</cp:revision>
  <dcterms:created xsi:type="dcterms:W3CDTF">2020-07-16T19:56:00Z</dcterms:created>
  <dcterms:modified xsi:type="dcterms:W3CDTF">2020-07-17T19:35:00Z</dcterms:modified>
</cp:coreProperties>
</file>