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A1" w:rsidRPr="00746DA1" w:rsidRDefault="00746DA1" w:rsidP="00746DA1">
      <w:pPr>
        <w:spacing w:after="0" w:line="240" w:lineRule="auto"/>
        <w:jc w:val="center"/>
        <w:rPr>
          <w:rFonts w:ascii="Cambria" w:eastAsia="Times New Roman" w:hAnsi="Cambria" w:cstheme="minorHAnsi"/>
          <w:sz w:val="28"/>
          <w:szCs w:val="28"/>
          <w:lang w:eastAsia="pt-BR"/>
        </w:rPr>
      </w:pPr>
      <w:bookmarkStart w:id="0" w:name="_GoBack"/>
      <w:bookmarkEnd w:id="0"/>
      <w:r w:rsidRPr="00746DA1">
        <w:rPr>
          <w:rFonts w:ascii="Cambria" w:eastAsia="Times New Roman" w:hAnsi="Cambria" w:cstheme="minorHAnsi"/>
          <w:bCs/>
          <w:color w:val="000000"/>
          <w:sz w:val="28"/>
          <w:szCs w:val="28"/>
          <w:lang w:eastAsia="pt-BR"/>
        </w:rPr>
        <w:t>P</w:t>
      </w:r>
      <w:r w:rsidR="00B96D23">
        <w:rPr>
          <w:rFonts w:ascii="Cambria" w:eastAsia="Times New Roman" w:hAnsi="Cambria" w:cstheme="minorHAnsi"/>
          <w:bCs/>
          <w:color w:val="000000"/>
          <w:sz w:val="28"/>
          <w:szCs w:val="28"/>
          <w:lang w:eastAsia="pt-BR"/>
        </w:rPr>
        <w:t>ERCEPÇÕES DE</w:t>
      </w:r>
      <w:r w:rsidRPr="00746DA1">
        <w:rPr>
          <w:rFonts w:ascii="Cambria" w:eastAsia="Times New Roman" w:hAnsi="Cambria" w:cstheme="minorHAnsi"/>
          <w:bCs/>
          <w:color w:val="000000"/>
          <w:sz w:val="28"/>
          <w:szCs w:val="28"/>
          <w:lang w:eastAsia="pt-BR"/>
        </w:rPr>
        <w:t xml:space="preserve"> BOLSISTAS DO PROJETO RESIDÊNCIA PEDAGÓGICA: </w:t>
      </w:r>
      <w:r w:rsidR="00B96D23">
        <w:rPr>
          <w:rFonts w:ascii="Cambria" w:eastAsia="Times New Roman" w:hAnsi="Cambria" w:cstheme="minorHAnsi"/>
          <w:bCs/>
          <w:color w:val="000000"/>
          <w:sz w:val="28"/>
          <w:szCs w:val="28"/>
          <w:lang w:eastAsia="pt-BR"/>
        </w:rPr>
        <w:t xml:space="preserve">EM RELÇÃO A </w:t>
      </w:r>
      <w:r w:rsidRPr="00746DA1">
        <w:rPr>
          <w:rFonts w:ascii="Cambria" w:eastAsia="Times New Roman" w:hAnsi="Cambria" w:cstheme="minorHAnsi"/>
          <w:bCs/>
          <w:color w:val="000000"/>
          <w:sz w:val="28"/>
          <w:szCs w:val="28"/>
          <w:lang w:eastAsia="pt-BR"/>
        </w:rPr>
        <w:t xml:space="preserve">AÇÕES INCLUSIVAS </w:t>
      </w:r>
      <w:r w:rsidR="00B96D23">
        <w:rPr>
          <w:rFonts w:ascii="Cambria" w:eastAsia="Times New Roman" w:hAnsi="Cambria" w:cstheme="minorHAnsi"/>
          <w:bCs/>
          <w:color w:val="000000"/>
          <w:sz w:val="28"/>
          <w:szCs w:val="28"/>
          <w:lang w:eastAsia="pt-BR"/>
        </w:rPr>
        <w:t>NA</w:t>
      </w:r>
      <w:r w:rsidRPr="00746DA1">
        <w:rPr>
          <w:rFonts w:ascii="Cambria" w:eastAsia="Times New Roman" w:hAnsi="Cambria" w:cstheme="minorHAnsi"/>
          <w:bCs/>
          <w:color w:val="000000"/>
          <w:sz w:val="28"/>
          <w:szCs w:val="28"/>
          <w:lang w:eastAsia="pt-BR"/>
        </w:rPr>
        <w:t xml:space="preserve"> FORMAÇÃO INICIAL DE DOCENTES</w:t>
      </w:r>
      <w:r w:rsidR="00B96D23">
        <w:rPr>
          <w:rFonts w:ascii="Cambria" w:eastAsia="Times New Roman" w:hAnsi="Cambria" w:cstheme="minorHAnsi"/>
          <w:bCs/>
          <w:color w:val="000000"/>
          <w:sz w:val="28"/>
          <w:szCs w:val="28"/>
          <w:lang w:eastAsia="pt-BR"/>
        </w:rPr>
        <w:t xml:space="preserve"> </w:t>
      </w:r>
      <w:r w:rsidRPr="00746DA1">
        <w:rPr>
          <w:rFonts w:ascii="Cambria" w:eastAsia="Times New Roman" w:hAnsi="Cambria" w:cstheme="minorHAnsi"/>
          <w:bCs/>
          <w:color w:val="000000"/>
          <w:sz w:val="28"/>
          <w:szCs w:val="28"/>
          <w:lang w:eastAsia="pt-BR"/>
        </w:rPr>
        <w:t>DE MATEMÁTICA</w:t>
      </w:r>
    </w:p>
    <w:p w:rsidR="00746DA1" w:rsidRPr="00746DA1" w:rsidRDefault="00746DA1" w:rsidP="00746DA1">
      <w:pPr>
        <w:spacing w:after="0" w:line="240" w:lineRule="auto"/>
        <w:rPr>
          <w:rFonts w:eastAsia="Times New Roman" w:cstheme="minorHAnsi"/>
          <w:sz w:val="24"/>
          <w:szCs w:val="24"/>
          <w:lang w:eastAsia="pt-BR"/>
        </w:rPr>
      </w:pPr>
    </w:p>
    <w:p w:rsidR="00746DA1" w:rsidRPr="00746DA1" w:rsidRDefault="00746DA1" w:rsidP="00746DA1">
      <w:pPr>
        <w:spacing w:after="0" w:line="240" w:lineRule="auto"/>
        <w:jc w:val="center"/>
        <w:outlineLvl w:val="1"/>
        <w:rPr>
          <w:rFonts w:eastAsia="Times New Roman" w:cstheme="minorHAnsi"/>
          <w:b/>
          <w:bCs/>
          <w:sz w:val="24"/>
          <w:szCs w:val="24"/>
          <w:lang w:eastAsia="pt-BR"/>
        </w:rPr>
      </w:pPr>
      <w:r w:rsidRPr="00746DA1">
        <w:rPr>
          <w:rFonts w:eastAsia="Times New Roman" w:cstheme="minorHAnsi"/>
          <w:b/>
          <w:bCs/>
          <w:color w:val="000000"/>
          <w:sz w:val="24"/>
          <w:szCs w:val="24"/>
          <w:lang w:eastAsia="pt-BR"/>
        </w:rPr>
        <w:t>Willian Mateus dos Santos</w:t>
      </w:r>
      <w:r w:rsidRPr="00746DA1">
        <w:rPr>
          <w:rFonts w:eastAsia="Times New Roman" w:cstheme="minorHAnsi"/>
          <w:b/>
          <w:bCs/>
          <w:color w:val="000000"/>
          <w:sz w:val="24"/>
          <w:szCs w:val="24"/>
          <w:vertAlign w:val="superscript"/>
          <w:lang w:eastAsia="pt-BR"/>
        </w:rPr>
        <w:t>1</w:t>
      </w:r>
      <w:r w:rsidRPr="00746DA1">
        <w:rPr>
          <w:rFonts w:eastAsia="Times New Roman" w:cstheme="minorHAnsi"/>
          <w:b/>
          <w:bCs/>
          <w:color w:val="000000"/>
          <w:sz w:val="24"/>
          <w:szCs w:val="24"/>
          <w:lang w:eastAsia="pt-BR"/>
        </w:rPr>
        <w:t>, Hellen Fernanda Menezes Garcia², Rozelaine de Fatima Franzin</w:t>
      </w:r>
      <w:r w:rsidRPr="00746DA1">
        <w:rPr>
          <w:rFonts w:eastAsia="Times New Roman" w:cstheme="minorHAnsi"/>
          <w:b/>
          <w:bCs/>
          <w:color w:val="000000"/>
          <w:sz w:val="24"/>
          <w:szCs w:val="24"/>
          <w:vertAlign w:val="superscript"/>
          <w:lang w:eastAsia="pt-BR"/>
        </w:rPr>
        <w:t>3</w:t>
      </w:r>
    </w:p>
    <w:p w:rsidR="00746DA1" w:rsidRPr="0095700B" w:rsidRDefault="00746DA1" w:rsidP="00746DA1">
      <w:pPr>
        <w:spacing w:after="0" w:line="240" w:lineRule="auto"/>
        <w:jc w:val="center"/>
        <w:rPr>
          <w:rFonts w:eastAsia="Times New Roman" w:cstheme="minorHAnsi"/>
          <w:lang w:eastAsia="pt-BR"/>
        </w:rPr>
      </w:pPr>
      <w:r w:rsidRPr="0095700B">
        <w:rPr>
          <w:rFonts w:eastAsia="Times New Roman" w:cstheme="minorHAnsi"/>
          <w:bCs/>
          <w:color w:val="000000"/>
          <w:lang w:eastAsia="pt-BR"/>
        </w:rPr>
        <w:t>Colégio Estadual Pedro II</w:t>
      </w:r>
      <w:r w:rsidRPr="0095700B">
        <w:rPr>
          <w:rFonts w:eastAsia="Times New Roman" w:cstheme="minorHAnsi"/>
          <w:bCs/>
          <w:color w:val="000000"/>
          <w:vertAlign w:val="superscript"/>
          <w:lang w:eastAsia="pt-BR"/>
        </w:rPr>
        <w:t>1</w:t>
      </w:r>
      <w:r w:rsidRPr="0095700B">
        <w:rPr>
          <w:rFonts w:eastAsia="Times New Roman" w:cstheme="minorHAnsi"/>
          <w:bCs/>
          <w:color w:val="000000"/>
          <w:lang w:eastAsia="pt-BR"/>
        </w:rPr>
        <w:t>,</w:t>
      </w:r>
      <w:r w:rsidRPr="0095700B">
        <w:rPr>
          <w:rFonts w:eastAsia="Times New Roman" w:cstheme="minorHAnsi"/>
          <w:bCs/>
          <w:color w:val="000000"/>
          <w:vertAlign w:val="superscript"/>
          <w:lang w:eastAsia="pt-BR"/>
        </w:rPr>
        <w:t>2</w:t>
      </w:r>
      <w:r w:rsidRPr="0095700B">
        <w:rPr>
          <w:rFonts w:eastAsia="Times New Roman" w:cstheme="minorHAnsi"/>
          <w:bCs/>
          <w:color w:val="000000"/>
          <w:lang w:eastAsia="pt-BR"/>
        </w:rPr>
        <w:t>, URI</w:t>
      </w:r>
      <w:r w:rsidRPr="0095700B">
        <w:rPr>
          <w:rFonts w:eastAsia="Times New Roman" w:cstheme="minorHAnsi"/>
          <w:bCs/>
          <w:color w:val="000000"/>
          <w:vertAlign w:val="superscript"/>
          <w:lang w:eastAsia="pt-BR"/>
        </w:rPr>
        <w:t>3</w:t>
      </w:r>
    </w:p>
    <w:p w:rsidR="00746DA1" w:rsidRPr="00746DA1" w:rsidRDefault="00515C44" w:rsidP="00746DA1">
      <w:pPr>
        <w:spacing w:after="0" w:line="240" w:lineRule="auto"/>
        <w:jc w:val="center"/>
        <w:rPr>
          <w:rFonts w:eastAsia="Times New Roman" w:cstheme="minorHAnsi"/>
          <w:bCs/>
          <w:color w:val="000000"/>
          <w:sz w:val="20"/>
          <w:szCs w:val="20"/>
          <w:vertAlign w:val="superscript"/>
          <w:lang w:eastAsia="pt-BR"/>
        </w:rPr>
      </w:pPr>
      <w:hyperlink r:id="rId7" w:history="1">
        <w:r w:rsidR="00746DA1" w:rsidRPr="0095700B">
          <w:rPr>
            <w:rFonts w:eastAsia="Times New Roman" w:cstheme="minorHAnsi"/>
            <w:bCs/>
            <w:color w:val="000000"/>
            <w:lang w:eastAsia="pt-BR"/>
          </w:rPr>
          <w:t>Williansamtos3010@gmail.com</w:t>
        </w:r>
      </w:hyperlink>
      <w:r w:rsidR="00746DA1" w:rsidRPr="0095700B">
        <w:rPr>
          <w:rFonts w:eastAsia="Times New Roman" w:cstheme="minorHAnsi"/>
          <w:bCs/>
          <w:color w:val="000000"/>
          <w:lang w:eastAsia="pt-BR"/>
        </w:rPr>
        <w:t xml:space="preserve">, </w:t>
      </w:r>
      <w:hyperlink r:id="rId8" w:history="1">
        <w:r w:rsidR="00746DA1" w:rsidRPr="0095700B">
          <w:rPr>
            <w:rFonts w:eastAsia="Times New Roman" w:cstheme="minorHAnsi"/>
            <w:bCs/>
            <w:lang w:eastAsia="pt-BR"/>
          </w:rPr>
          <w:t>hfernanda978@bol.com.br</w:t>
        </w:r>
      </w:hyperlink>
      <w:r w:rsidR="00746DA1" w:rsidRPr="0095700B">
        <w:rPr>
          <w:rFonts w:eastAsia="Times New Roman" w:cstheme="minorHAnsi"/>
          <w:bCs/>
          <w:lang w:eastAsia="pt-BR"/>
        </w:rPr>
        <w:t xml:space="preserve">, </w:t>
      </w:r>
      <w:hyperlink r:id="rId9" w:history="1">
        <w:r w:rsidR="00746DA1" w:rsidRPr="0095700B">
          <w:rPr>
            <w:rStyle w:val="Hyperlink"/>
            <w:rFonts w:eastAsia="Times New Roman" w:cstheme="minorHAnsi"/>
            <w:bCs/>
            <w:color w:val="auto"/>
            <w:u w:val="none"/>
            <w:lang w:eastAsia="pt-BR"/>
          </w:rPr>
          <w:t>rozelaine@santoangelo.uri.br</w:t>
        </w:r>
      </w:hyperlink>
    </w:p>
    <w:p w:rsidR="00746DA1" w:rsidRPr="00746DA1" w:rsidRDefault="00746DA1" w:rsidP="00746DA1">
      <w:pPr>
        <w:spacing w:after="0" w:line="240" w:lineRule="auto"/>
        <w:jc w:val="center"/>
        <w:rPr>
          <w:rFonts w:eastAsia="Times New Roman" w:cstheme="minorHAnsi"/>
          <w:sz w:val="24"/>
          <w:szCs w:val="24"/>
          <w:lang w:eastAsia="pt-BR"/>
        </w:rPr>
      </w:pPr>
    </w:p>
    <w:p w:rsidR="00746DA1" w:rsidRPr="00746DA1" w:rsidRDefault="00746DA1" w:rsidP="00746DA1">
      <w:pPr>
        <w:spacing w:after="0" w:line="240" w:lineRule="auto"/>
        <w:ind w:left="-560"/>
        <w:jc w:val="both"/>
        <w:rPr>
          <w:rFonts w:eastAsia="Times New Roman" w:cstheme="minorHAnsi"/>
          <w:sz w:val="24"/>
          <w:szCs w:val="24"/>
          <w:lang w:eastAsia="pt-BR"/>
        </w:rPr>
      </w:pPr>
      <w:r w:rsidRPr="00746DA1">
        <w:rPr>
          <w:rFonts w:eastAsia="Times New Roman" w:cstheme="minorHAnsi"/>
          <w:b/>
          <w:bCs/>
          <w:color w:val="000000"/>
          <w:sz w:val="24"/>
          <w:szCs w:val="24"/>
          <w:lang w:eastAsia="pt-BR"/>
        </w:rPr>
        <w:t>RESUMO:</w:t>
      </w:r>
      <w:r w:rsidRPr="00746DA1">
        <w:rPr>
          <w:rFonts w:eastAsia="Times New Roman" w:cstheme="minorHAnsi"/>
          <w:bCs/>
          <w:i/>
          <w:iCs/>
          <w:color w:val="000000"/>
          <w:sz w:val="24"/>
          <w:szCs w:val="24"/>
          <w:lang w:eastAsia="pt-BR"/>
        </w:rPr>
        <w:t xml:space="preserve"> </w:t>
      </w:r>
      <w:r w:rsidRPr="00746DA1">
        <w:rPr>
          <w:rFonts w:eastAsia="Times New Roman" w:cstheme="minorHAnsi"/>
          <w:bCs/>
          <w:color w:val="000000"/>
          <w:sz w:val="24"/>
          <w:szCs w:val="24"/>
          <w:lang w:eastAsia="pt-BR"/>
        </w:rPr>
        <w:t>A presente pesquisa busca</w:t>
      </w:r>
      <w:r w:rsidR="00BC61DB">
        <w:rPr>
          <w:rFonts w:eastAsia="Times New Roman" w:cstheme="minorHAnsi"/>
          <w:bCs/>
          <w:color w:val="000000"/>
          <w:sz w:val="24"/>
          <w:szCs w:val="24"/>
          <w:lang w:eastAsia="pt-BR"/>
        </w:rPr>
        <w:t xml:space="preserve"> identificar e</w:t>
      </w:r>
      <w:r w:rsidRPr="00746DA1">
        <w:rPr>
          <w:rFonts w:eastAsia="Times New Roman" w:cstheme="minorHAnsi"/>
          <w:bCs/>
          <w:color w:val="000000"/>
          <w:sz w:val="24"/>
          <w:szCs w:val="24"/>
          <w:lang w:eastAsia="pt-BR"/>
        </w:rPr>
        <w:t xml:space="preserve"> incorporar ações inclusivas na formação inicial de docentes, possibilitando qualificar suas práticas educacionais e integração pedagógica nos processos formativos. As questões investigativas são: como estão sendo apropriadas ações inclusivas na formação inicial e no cotidiano escolar pelos professores de Matemática? Como e quais ações inclusivas estão sendo integradas nos processos de ensino e aprendizagem, como forma de mediação pedagógica? Parte-se do pressuposto de que a apropriação dessas ações depende da </w:t>
      </w:r>
      <w:r w:rsidR="00BC61DB">
        <w:rPr>
          <w:rFonts w:eastAsia="Times New Roman" w:cstheme="minorHAnsi"/>
          <w:bCs/>
          <w:color w:val="000000"/>
          <w:sz w:val="24"/>
          <w:szCs w:val="24"/>
          <w:lang w:eastAsia="pt-BR"/>
        </w:rPr>
        <w:t xml:space="preserve">sua </w:t>
      </w:r>
      <w:r w:rsidRPr="00746DA1">
        <w:rPr>
          <w:rFonts w:eastAsia="Times New Roman" w:cstheme="minorHAnsi"/>
          <w:bCs/>
          <w:color w:val="000000"/>
          <w:sz w:val="24"/>
          <w:szCs w:val="24"/>
          <w:lang w:eastAsia="pt-BR"/>
        </w:rPr>
        <w:t>formação inicial. Esta pesquisa tem como objetivo investigar ações inclusivas nos processos formativos para compreender a apropriação de tais ações na mediação da prática pedagógica e analisar suas potencialidades e limitações</w:t>
      </w:r>
      <w:r w:rsidR="00BC61DB">
        <w:rPr>
          <w:rFonts w:eastAsia="Times New Roman" w:cstheme="minorHAnsi"/>
          <w:bCs/>
          <w:color w:val="000000"/>
          <w:sz w:val="24"/>
          <w:szCs w:val="24"/>
          <w:lang w:eastAsia="pt-BR"/>
        </w:rPr>
        <w:t>.</w:t>
      </w:r>
      <w:r w:rsidRPr="00746DA1">
        <w:rPr>
          <w:rFonts w:eastAsia="Times New Roman" w:cstheme="minorHAnsi"/>
          <w:bCs/>
          <w:color w:val="000000"/>
          <w:sz w:val="24"/>
          <w:szCs w:val="24"/>
          <w:lang w:eastAsia="pt-BR"/>
        </w:rPr>
        <w:t xml:space="preserve"> </w:t>
      </w:r>
      <w:r w:rsidR="00B96D23">
        <w:rPr>
          <w:rFonts w:eastAsia="Times New Roman" w:cstheme="minorHAnsi"/>
          <w:bCs/>
          <w:color w:val="000000"/>
          <w:sz w:val="24"/>
          <w:szCs w:val="24"/>
          <w:lang w:eastAsia="pt-BR"/>
        </w:rPr>
        <w:t xml:space="preserve">Nessa perspectiva a investigação pode favorecer a reflexão sobre as implicações em termos de redefinição dos procedimentos didáticos atuais. </w:t>
      </w:r>
      <w:r w:rsidRPr="00746DA1">
        <w:rPr>
          <w:rFonts w:eastAsia="Times New Roman" w:cstheme="minorHAnsi"/>
          <w:bCs/>
          <w:color w:val="000000"/>
          <w:sz w:val="24"/>
          <w:szCs w:val="24"/>
          <w:lang w:eastAsia="pt-BR"/>
        </w:rPr>
        <w:t>A realização desta pesquisa poderá contribuir para novas investigações no campo educacional inclusivo</w:t>
      </w:r>
      <w:r w:rsidR="00BC61DB">
        <w:rPr>
          <w:rFonts w:eastAsia="Times New Roman" w:cstheme="minorHAnsi"/>
          <w:bCs/>
          <w:color w:val="000000"/>
          <w:sz w:val="24"/>
          <w:szCs w:val="24"/>
          <w:lang w:eastAsia="pt-BR"/>
        </w:rPr>
        <w:t xml:space="preserve"> para alunos surdos e</w:t>
      </w:r>
      <w:r w:rsidRPr="00746DA1">
        <w:rPr>
          <w:rFonts w:eastAsia="Times New Roman" w:cstheme="minorHAnsi"/>
          <w:bCs/>
          <w:color w:val="000000"/>
          <w:sz w:val="24"/>
          <w:szCs w:val="24"/>
          <w:lang w:eastAsia="pt-BR"/>
        </w:rPr>
        <w:t xml:space="preserve"> docentes em formação inicial.</w:t>
      </w:r>
    </w:p>
    <w:p w:rsidR="00746DA1" w:rsidRPr="00746DA1" w:rsidRDefault="00746DA1" w:rsidP="00746DA1">
      <w:pPr>
        <w:spacing w:after="0" w:line="240" w:lineRule="auto"/>
        <w:ind w:left="-560"/>
        <w:jc w:val="both"/>
        <w:rPr>
          <w:rFonts w:eastAsia="Times New Roman" w:cstheme="minorHAnsi"/>
          <w:sz w:val="24"/>
          <w:szCs w:val="24"/>
          <w:lang w:eastAsia="pt-BR"/>
        </w:rPr>
      </w:pPr>
      <w:r w:rsidRPr="00746DA1">
        <w:rPr>
          <w:rFonts w:eastAsia="Times New Roman" w:cstheme="minorHAnsi"/>
          <w:b/>
          <w:bCs/>
          <w:color w:val="000000"/>
          <w:sz w:val="24"/>
          <w:szCs w:val="24"/>
          <w:lang w:eastAsia="pt-BR"/>
        </w:rPr>
        <w:t>Palavras Chaves</w:t>
      </w:r>
      <w:r w:rsidRPr="00746DA1">
        <w:rPr>
          <w:rFonts w:eastAsia="Times New Roman" w:cstheme="minorHAnsi"/>
          <w:bCs/>
          <w:color w:val="000000"/>
          <w:sz w:val="24"/>
          <w:szCs w:val="24"/>
          <w:lang w:eastAsia="pt-BR"/>
        </w:rPr>
        <w:t>: residência pedagógica, formação inicial</w:t>
      </w:r>
      <w:r w:rsidR="00B96D23">
        <w:rPr>
          <w:rFonts w:eastAsia="Times New Roman" w:cstheme="minorHAnsi"/>
          <w:bCs/>
          <w:color w:val="000000"/>
          <w:sz w:val="24"/>
          <w:szCs w:val="24"/>
          <w:lang w:eastAsia="pt-BR"/>
        </w:rPr>
        <w:t>, percepções</w:t>
      </w:r>
      <w:r w:rsidRPr="00746DA1">
        <w:rPr>
          <w:rFonts w:eastAsia="Times New Roman" w:cstheme="minorHAnsi"/>
          <w:bCs/>
          <w:color w:val="000000"/>
          <w:sz w:val="24"/>
          <w:szCs w:val="24"/>
          <w:lang w:eastAsia="pt-BR"/>
        </w:rPr>
        <w:t>.</w:t>
      </w:r>
    </w:p>
    <w:p w:rsidR="00746DA1" w:rsidRPr="00746DA1" w:rsidRDefault="00746DA1" w:rsidP="00746DA1">
      <w:pPr>
        <w:spacing w:after="0" w:line="240" w:lineRule="auto"/>
        <w:ind w:firstLine="700"/>
        <w:jc w:val="both"/>
        <w:rPr>
          <w:rFonts w:eastAsia="Times New Roman" w:cstheme="minorHAnsi"/>
          <w:sz w:val="24"/>
          <w:szCs w:val="24"/>
          <w:lang w:eastAsia="pt-BR"/>
        </w:rPr>
      </w:pPr>
    </w:p>
    <w:p w:rsidR="00746DA1" w:rsidRPr="00746DA1" w:rsidRDefault="00746DA1" w:rsidP="00746DA1">
      <w:pPr>
        <w:spacing w:after="0" w:line="240" w:lineRule="auto"/>
        <w:rPr>
          <w:rFonts w:eastAsia="Times New Roman" w:cstheme="minorHAnsi"/>
          <w:sz w:val="24"/>
          <w:szCs w:val="24"/>
          <w:lang w:eastAsia="pt-BR"/>
        </w:rPr>
      </w:pPr>
    </w:p>
    <w:p w:rsidR="00BC61DB" w:rsidRPr="00BC61DB" w:rsidRDefault="00746DA1" w:rsidP="00BC61DB">
      <w:pPr>
        <w:pStyle w:val="Pr-formataoHTML"/>
        <w:shd w:val="clear" w:color="auto" w:fill="F8F9FA"/>
        <w:ind w:left="-567"/>
        <w:jc w:val="both"/>
        <w:rPr>
          <w:rFonts w:asciiTheme="minorHAnsi" w:hAnsiTheme="minorHAnsi" w:cstheme="minorHAnsi"/>
          <w:color w:val="222222"/>
          <w:sz w:val="24"/>
          <w:szCs w:val="24"/>
          <w:lang w:val="en"/>
        </w:rPr>
      </w:pPr>
      <w:r w:rsidRPr="000250DD">
        <w:rPr>
          <w:rFonts w:asciiTheme="minorHAnsi" w:hAnsiTheme="minorHAnsi" w:cstheme="minorHAnsi"/>
          <w:b/>
          <w:bCs/>
          <w:color w:val="000000"/>
          <w:sz w:val="24"/>
          <w:szCs w:val="24"/>
          <w:lang w:val="en-US"/>
        </w:rPr>
        <w:t>ABSTRACT</w:t>
      </w:r>
      <w:r w:rsidRPr="000250DD">
        <w:rPr>
          <w:rFonts w:asciiTheme="minorHAnsi" w:hAnsiTheme="minorHAnsi" w:cstheme="minorHAnsi"/>
          <w:b/>
          <w:bCs/>
          <w:i/>
          <w:iCs/>
          <w:color w:val="000000"/>
          <w:sz w:val="24"/>
          <w:szCs w:val="24"/>
          <w:lang w:val="en-US"/>
        </w:rPr>
        <w:t>:</w:t>
      </w:r>
      <w:r w:rsidRPr="000250DD">
        <w:rPr>
          <w:rFonts w:asciiTheme="minorHAnsi" w:hAnsiTheme="minorHAnsi" w:cstheme="minorHAnsi"/>
          <w:bCs/>
          <w:color w:val="000000"/>
          <w:sz w:val="24"/>
          <w:szCs w:val="24"/>
          <w:lang w:val="en-US"/>
        </w:rPr>
        <w:t xml:space="preserve"> </w:t>
      </w:r>
      <w:r w:rsidR="00BC61DB" w:rsidRPr="00BC61DB">
        <w:rPr>
          <w:rFonts w:asciiTheme="minorHAnsi" w:hAnsiTheme="minorHAnsi" w:cstheme="minorHAnsi"/>
          <w:color w:val="222222"/>
          <w:sz w:val="24"/>
          <w:szCs w:val="24"/>
          <w:lang w:val="en"/>
        </w:rPr>
        <w:t>This research seeks to identify and incorporate inclusive actions in the initial formation of teachers, enabling the qualification of their educational practices and pedagogical integration in the formative processes. The investigative questions are: how are inclusive actions being appropriated in the initial formation and in the daily school life by the mathematics teachers? How and what inclusive actions are being integrated into the teaching and learning processes as a form of pedagogical mediation? It is assumed that the appropriation of these actions depends on their initial formation. This research aims to investigate inclusive actions in the formative processes to understand the appropriation of such actions in the mediation of pedagogical practice and to analyze their potentialities and limitations. It is also intended to contribute elements that support proposals with inclusive materials in the teaching and learning processes of deaf students. This research may contribute to further research in the inclusive educational field for deaf students and teachers in initial education.</w:t>
      </w:r>
    </w:p>
    <w:p w:rsidR="00BC61DB" w:rsidRPr="000250DD" w:rsidRDefault="00BC61DB" w:rsidP="00BC61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cstheme="minorHAnsi"/>
          <w:color w:val="222222"/>
          <w:sz w:val="24"/>
          <w:szCs w:val="24"/>
          <w:lang w:val="en-US" w:eastAsia="pt-BR"/>
        </w:rPr>
      </w:pPr>
      <w:r w:rsidRPr="00BC61DB">
        <w:rPr>
          <w:rFonts w:eastAsia="Times New Roman" w:cstheme="minorHAnsi"/>
          <w:b/>
          <w:color w:val="222222"/>
          <w:sz w:val="24"/>
          <w:szCs w:val="24"/>
          <w:lang w:val="en" w:eastAsia="pt-BR"/>
        </w:rPr>
        <w:t>Keywords:</w:t>
      </w:r>
      <w:r w:rsidRPr="00BC61DB">
        <w:rPr>
          <w:rFonts w:eastAsia="Times New Roman" w:cstheme="minorHAnsi"/>
          <w:color w:val="222222"/>
          <w:sz w:val="24"/>
          <w:szCs w:val="24"/>
          <w:lang w:val="en" w:eastAsia="pt-BR"/>
        </w:rPr>
        <w:t xml:space="preserve"> pedagogical residence, inclusive material, initial formation</w:t>
      </w:r>
    </w:p>
    <w:p w:rsidR="00BC61DB" w:rsidRPr="000250DD" w:rsidRDefault="00746DA1" w:rsidP="00BC61DB">
      <w:pPr>
        <w:spacing w:after="0" w:line="240" w:lineRule="auto"/>
        <w:jc w:val="both"/>
        <w:rPr>
          <w:rFonts w:eastAsia="Times New Roman" w:cstheme="minorHAnsi"/>
          <w:b/>
          <w:bCs/>
          <w:color w:val="000000"/>
          <w:sz w:val="24"/>
          <w:szCs w:val="24"/>
          <w:lang w:val="en-US" w:eastAsia="pt-BR"/>
        </w:rPr>
      </w:pPr>
      <w:r w:rsidRPr="000250DD">
        <w:rPr>
          <w:rFonts w:eastAsia="Times New Roman" w:cstheme="minorHAnsi"/>
          <w:sz w:val="24"/>
          <w:szCs w:val="24"/>
          <w:lang w:val="en-US" w:eastAsia="pt-BR"/>
        </w:rPr>
        <w:br/>
      </w:r>
      <w:r w:rsidRPr="000250DD">
        <w:rPr>
          <w:rFonts w:eastAsia="Times New Roman" w:cstheme="minorHAnsi"/>
          <w:sz w:val="24"/>
          <w:szCs w:val="24"/>
          <w:lang w:val="en-US" w:eastAsia="pt-BR"/>
        </w:rPr>
        <w:br/>
      </w:r>
      <w:r w:rsidRPr="000250DD">
        <w:rPr>
          <w:rFonts w:eastAsia="Times New Roman" w:cstheme="minorHAnsi"/>
          <w:sz w:val="24"/>
          <w:szCs w:val="24"/>
          <w:lang w:val="en-US" w:eastAsia="pt-BR"/>
        </w:rPr>
        <w:br/>
      </w:r>
      <w:r w:rsidRPr="000250DD">
        <w:rPr>
          <w:rFonts w:eastAsia="Times New Roman" w:cstheme="minorHAnsi"/>
          <w:sz w:val="24"/>
          <w:szCs w:val="24"/>
          <w:lang w:val="en-US" w:eastAsia="pt-BR"/>
        </w:rPr>
        <w:br/>
      </w:r>
      <w:r w:rsidRPr="000250DD">
        <w:rPr>
          <w:rFonts w:eastAsia="Times New Roman" w:cstheme="minorHAnsi"/>
          <w:sz w:val="24"/>
          <w:szCs w:val="24"/>
          <w:lang w:val="en-US" w:eastAsia="pt-BR"/>
        </w:rPr>
        <w:br/>
      </w:r>
      <w:r w:rsidRPr="000250DD">
        <w:rPr>
          <w:rFonts w:eastAsia="Times New Roman" w:cstheme="minorHAnsi"/>
          <w:sz w:val="24"/>
          <w:szCs w:val="24"/>
          <w:lang w:val="en-US" w:eastAsia="pt-BR"/>
        </w:rPr>
        <w:br/>
      </w:r>
      <w:r w:rsidRPr="000250DD">
        <w:rPr>
          <w:rFonts w:eastAsia="Times New Roman" w:cstheme="minorHAnsi"/>
          <w:sz w:val="24"/>
          <w:szCs w:val="24"/>
          <w:lang w:val="en-US" w:eastAsia="pt-BR"/>
        </w:rPr>
        <w:br/>
      </w:r>
    </w:p>
    <w:sectPr w:rsidR="00BC61DB" w:rsidRPr="000250D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C44" w:rsidRDefault="00515C44" w:rsidP="00B86E75">
      <w:pPr>
        <w:spacing w:after="0" w:line="240" w:lineRule="auto"/>
      </w:pPr>
      <w:r>
        <w:separator/>
      </w:r>
    </w:p>
  </w:endnote>
  <w:endnote w:type="continuationSeparator" w:id="0">
    <w:p w:rsidR="00515C44" w:rsidRDefault="00515C44" w:rsidP="00B86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75" w:rsidRDefault="00B86E75" w:rsidP="00B86E75">
    <w:pPr>
      <w:pStyle w:val="Rodap"/>
      <w:rPr>
        <w:rFonts w:ascii="Cambria" w:hAnsi="Cambria" w:cs="Tahoma"/>
        <w:color w:val="2E74B5"/>
        <w:szCs w:val="16"/>
      </w:rPr>
    </w:pPr>
  </w:p>
  <w:p w:rsidR="00B86E75" w:rsidRDefault="00B86E75" w:rsidP="00B86E75">
    <w:pPr>
      <w:pStyle w:val="Rodap"/>
      <w:rPr>
        <w:rFonts w:ascii="Cambria" w:hAnsi="Cambria" w:cs="Tahoma"/>
        <w:color w:val="2E74B5"/>
        <w:szCs w:val="16"/>
      </w:rPr>
    </w:pPr>
  </w:p>
  <w:p w:rsidR="00B86E75" w:rsidRPr="0076398C" w:rsidRDefault="00B86E75" w:rsidP="00B86E75">
    <w:pPr>
      <w:pStyle w:val="Rodap"/>
      <w:rPr>
        <w:rFonts w:ascii="Cambria" w:hAnsi="Cambria" w:cs="Tahoma"/>
        <w:color w:val="2E74B5"/>
      </w:rPr>
    </w:pPr>
    <w:r w:rsidRPr="0076398C">
      <w:rPr>
        <w:rFonts w:ascii="Cambria" w:hAnsi="Cambria" w:cs="Tahoma"/>
        <w:color w:val="2E74B5"/>
        <w:szCs w:val="16"/>
      </w:rPr>
      <w:t xml:space="preserve">URI, </w:t>
    </w:r>
    <w:r>
      <w:rPr>
        <w:rFonts w:ascii="Cambria" w:hAnsi="Cambria" w:cs="Tahoma"/>
        <w:color w:val="2E74B5"/>
        <w:szCs w:val="16"/>
      </w:rPr>
      <w:t>14-15 de setembro de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C44" w:rsidRDefault="00515C44" w:rsidP="00B86E75">
      <w:pPr>
        <w:spacing w:after="0" w:line="240" w:lineRule="auto"/>
      </w:pPr>
      <w:r>
        <w:separator/>
      </w:r>
    </w:p>
  </w:footnote>
  <w:footnote w:type="continuationSeparator" w:id="0">
    <w:p w:rsidR="00515C44" w:rsidRDefault="00515C44" w:rsidP="00B86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75" w:rsidRPr="0076398C" w:rsidRDefault="00B86E75" w:rsidP="00B86E75">
    <w:pPr>
      <w:pStyle w:val="Cabealho"/>
      <w:pBdr>
        <w:bottom w:val="single" w:sz="4" w:space="3" w:color="auto"/>
      </w:pBdr>
      <w:tabs>
        <w:tab w:val="left" w:pos="8115"/>
        <w:tab w:val="left" w:pos="8160"/>
        <w:tab w:val="left" w:pos="8820"/>
        <w:tab w:val="right" w:pos="9000"/>
      </w:tabs>
      <w:ind w:right="70"/>
      <w:rPr>
        <w:rFonts w:ascii="Cambria" w:hAnsi="Cambria" w:cs="Arial"/>
        <w:color w:val="2E74B5"/>
      </w:rPr>
    </w:pPr>
    <w:r w:rsidRPr="0076398C">
      <w:rPr>
        <w:rFonts w:ascii="Cambria" w:hAnsi="Cambria" w:cs="Arial"/>
        <w:color w:val="2E74B5"/>
      </w:rPr>
      <w:t>V CIECITEC                                                                                                     Santo Ângelo – RS – Brasil</w:t>
    </w:r>
  </w:p>
  <w:p w:rsidR="00B86E75" w:rsidRDefault="00B86E7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A1"/>
    <w:rsid w:val="000250DD"/>
    <w:rsid w:val="002E2437"/>
    <w:rsid w:val="00396DD5"/>
    <w:rsid w:val="003B6F85"/>
    <w:rsid w:val="00515C44"/>
    <w:rsid w:val="005E505F"/>
    <w:rsid w:val="00746DA1"/>
    <w:rsid w:val="007D1292"/>
    <w:rsid w:val="0095700B"/>
    <w:rsid w:val="00B86E75"/>
    <w:rsid w:val="00B96D23"/>
    <w:rsid w:val="00BC61DB"/>
    <w:rsid w:val="00BD20B6"/>
    <w:rsid w:val="00CD1318"/>
    <w:rsid w:val="00D00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E06A"/>
  <w15:chartTrackingRefBased/>
  <w15:docId w15:val="{324BE2FE-6E7D-4B00-B70E-3A50FB50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746DA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46DA1"/>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46D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46DA1"/>
    <w:rPr>
      <w:color w:val="0000FF"/>
      <w:u w:val="single"/>
    </w:rPr>
  </w:style>
  <w:style w:type="paragraph" w:styleId="Textodebalo">
    <w:name w:val="Balloon Text"/>
    <w:basedOn w:val="Normal"/>
    <w:link w:val="TextodebaloChar"/>
    <w:uiPriority w:val="99"/>
    <w:semiHidden/>
    <w:unhideWhenUsed/>
    <w:rsid w:val="00BC61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61DB"/>
    <w:rPr>
      <w:rFonts w:ascii="Segoe UI" w:hAnsi="Segoe UI" w:cs="Segoe UI"/>
      <w:sz w:val="18"/>
      <w:szCs w:val="18"/>
    </w:rPr>
  </w:style>
  <w:style w:type="paragraph" w:styleId="Pr-formataoHTML">
    <w:name w:val="HTML Preformatted"/>
    <w:basedOn w:val="Normal"/>
    <w:link w:val="Pr-formataoHTMLChar"/>
    <w:uiPriority w:val="99"/>
    <w:semiHidden/>
    <w:unhideWhenUsed/>
    <w:rsid w:val="00BC6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C61DB"/>
    <w:rPr>
      <w:rFonts w:ascii="Courier New" w:eastAsia="Times New Roman" w:hAnsi="Courier New" w:cs="Courier New"/>
      <w:sz w:val="20"/>
      <w:szCs w:val="20"/>
      <w:lang w:eastAsia="pt-BR"/>
    </w:rPr>
  </w:style>
  <w:style w:type="paragraph" w:customStyle="1" w:styleId="Default">
    <w:name w:val="Default"/>
    <w:rsid w:val="002E2437"/>
    <w:pPr>
      <w:widowControl w:val="0"/>
      <w:autoSpaceDE w:val="0"/>
      <w:autoSpaceDN w:val="0"/>
      <w:spacing w:after="0" w:line="240" w:lineRule="auto"/>
    </w:pPr>
    <w:rPr>
      <w:rFonts w:ascii="Times" w:eastAsia="Times New Roman" w:hAnsi="Times" w:cs="Times"/>
      <w:color w:val="000000"/>
      <w:sz w:val="24"/>
      <w:szCs w:val="24"/>
      <w:lang w:eastAsia="pt-BR"/>
    </w:rPr>
  </w:style>
  <w:style w:type="paragraph" w:styleId="Cabealho">
    <w:name w:val="header"/>
    <w:basedOn w:val="Normal"/>
    <w:link w:val="CabealhoChar"/>
    <w:uiPriority w:val="99"/>
    <w:unhideWhenUsed/>
    <w:rsid w:val="00B86E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6E75"/>
  </w:style>
  <w:style w:type="paragraph" w:styleId="Rodap">
    <w:name w:val="footer"/>
    <w:basedOn w:val="Normal"/>
    <w:link w:val="RodapChar"/>
    <w:unhideWhenUsed/>
    <w:rsid w:val="00B86E75"/>
    <w:pPr>
      <w:tabs>
        <w:tab w:val="center" w:pos="4252"/>
        <w:tab w:val="right" w:pos="8504"/>
      </w:tabs>
      <w:spacing w:after="0" w:line="240" w:lineRule="auto"/>
    </w:pPr>
  </w:style>
  <w:style w:type="character" w:customStyle="1" w:styleId="RodapChar">
    <w:name w:val="Rodapé Char"/>
    <w:basedOn w:val="Fontepargpadro"/>
    <w:link w:val="Rodap"/>
    <w:uiPriority w:val="99"/>
    <w:rsid w:val="00B8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690">
      <w:bodyDiv w:val="1"/>
      <w:marLeft w:val="0"/>
      <w:marRight w:val="0"/>
      <w:marTop w:val="0"/>
      <w:marBottom w:val="0"/>
      <w:divBdr>
        <w:top w:val="none" w:sz="0" w:space="0" w:color="auto"/>
        <w:left w:val="none" w:sz="0" w:space="0" w:color="auto"/>
        <w:bottom w:val="none" w:sz="0" w:space="0" w:color="auto"/>
        <w:right w:val="none" w:sz="0" w:space="0" w:color="auto"/>
      </w:divBdr>
    </w:div>
    <w:div w:id="10082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ernanda978@bol.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liansamtos301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zelaine@santoangelo.uri.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95A1-19B1-42DD-BFC2-2F0BCDD5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444</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Rozelaine de Fátima Contri</dc:creator>
  <cp:keywords/>
  <dc:description/>
  <cp:lastModifiedBy>Marina Cassel Fontoura</cp:lastModifiedBy>
  <cp:revision>9</cp:revision>
  <cp:lastPrinted>2019-12-12T18:12:00Z</cp:lastPrinted>
  <dcterms:created xsi:type="dcterms:W3CDTF">2019-12-12T18:00:00Z</dcterms:created>
  <dcterms:modified xsi:type="dcterms:W3CDTF">2020-07-17T19:28:00Z</dcterms:modified>
</cp:coreProperties>
</file>