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9BDFDB" w14:textId="77777777" w:rsidR="00A86A3D" w:rsidRPr="00DB5DC4" w:rsidRDefault="009056E0">
      <w:pPr>
        <w:pBdr>
          <w:top w:val="nil"/>
          <w:left w:val="nil"/>
          <w:bottom w:val="nil"/>
          <w:right w:val="nil"/>
          <w:between w:val="nil"/>
        </w:pBdr>
        <w:spacing w:line="240" w:lineRule="auto"/>
        <w:ind w:left="1" w:hanging="3"/>
        <w:jc w:val="center"/>
        <w:rPr>
          <w:rFonts w:ascii="Cambria" w:eastAsia="Cambria" w:hAnsi="Cambria" w:cs="Cambria"/>
          <w:b/>
          <w:color w:val="000000" w:themeColor="text1"/>
          <w:sz w:val="28"/>
          <w:szCs w:val="28"/>
        </w:rPr>
      </w:pPr>
      <w:r w:rsidRPr="00DB5DC4">
        <w:rPr>
          <w:rFonts w:ascii="Cambria" w:eastAsia="Cambria" w:hAnsi="Cambria" w:cs="Cambria"/>
          <w:b/>
          <w:color w:val="000000" w:themeColor="text1"/>
          <w:sz w:val="28"/>
          <w:szCs w:val="28"/>
        </w:rPr>
        <w:t xml:space="preserve"> IMPLICAÇÕES DO PIBID NO PROCESSO DE FORMAÇÃO INICIAL DE PROFESSORES DE CIÊNCIAS DA NATUREZA.</w:t>
      </w:r>
    </w:p>
    <w:p w14:paraId="39E798AB" w14:textId="77777777" w:rsidR="00A86A3D" w:rsidRPr="00DB5DC4" w:rsidRDefault="00A86A3D">
      <w:pPr>
        <w:pBdr>
          <w:top w:val="nil"/>
          <w:left w:val="nil"/>
          <w:bottom w:val="nil"/>
          <w:right w:val="nil"/>
          <w:between w:val="nil"/>
        </w:pBdr>
        <w:spacing w:line="240" w:lineRule="auto"/>
        <w:ind w:left="0" w:hanging="2"/>
        <w:jc w:val="center"/>
        <w:rPr>
          <w:rFonts w:ascii="Arial" w:eastAsia="Arial" w:hAnsi="Arial" w:cs="Arial"/>
          <w:b/>
          <w:color w:val="000000" w:themeColor="text1"/>
        </w:rPr>
      </w:pPr>
    </w:p>
    <w:p w14:paraId="04D8B63C" w14:textId="77777777" w:rsidR="00A86A3D" w:rsidRPr="00DB5DC4" w:rsidRDefault="009056E0">
      <w:pPr>
        <w:pBdr>
          <w:top w:val="nil"/>
          <w:left w:val="nil"/>
          <w:bottom w:val="nil"/>
          <w:right w:val="nil"/>
          <w:between w:val="nil"/>
        </w:pBdr>
        <w:spacing w:line="240" w:lineRule="auto"/>
        <w:ind w:left="0" w:hanging="2"/>
        <w:jc w:val="center"/>
        <w:rPr>
          <w:rFonts w:ascii="Calibri" w:eastAsia="Calibri" w:hAnsi="Calibri" w:cs="Calibri"/>
          <w:b/>
          <w:color w:val="000000" w:themeColor="text1"/>
        </w:rPr>
      </w:pPr>
      <w:r w:rsidRPr="00DB5DC4">
        <w:rPr>
          <w:rFonts w:ascii="Calibri" w:eastAsia="Calibri" w:hAnsi="Calibri" w:cs="Calibri"/>
          <w:b/>
          <w:color w:val="000000" w:themeColor="text1"/>
        </w:rPr>
        <w:t>Tailine Penedo Batista</w:t>
      </w:r>
      <w:r w:rsidRPr="00DB5DC4">
        <w:rPr>
          <w:rFonts w:ascii="Calibri" w:eastAsia="Calibri" w:hAnsi="Calibri" w:cs="Calibri"/>
          <w:b/>
          <w:color w:val="000000" w:themeColor="text1"/>
          <w:vertAlign w:val="superscript"/>
        </w:rPr>
        <w:t>1</w:t>
      </w:r>
      <w:r w:rsidRPr="00DB5DC4">
        <w:rPr>
          <w:rFonts w:ascii="Calibri" w:eastAsia="Calibri" w:hAnsi="Calibri" w:cs="Calibri"/>
          <w:b/>
          <w:color w:val="000000" w:themeColor="text1"/>
        </w:rPr>
        <w:t>, Eliane Gonçalves dos Santos</w:t>
      </w:r>
      <w:r w:rsidRPr="00DB5DC4">
        <w:rPr>
          <w:rFonts w:ascii="Calibri" w:eastAsia="Calibri" w:hAnsi="Calibri" w:cs="Calibri"/>
          <w:b/>
          <w:color w:val="000000" w:themeColor="text1"/>
          <w:vertAlign w:val="superscript"/>
        </w:rPr>
        <w:t>2</w:t>
      </w:r>
      <w:r w:rsidRPr="00DB5DC4">
        <w:rPr>
          <w:rFonts w:ascii="Calibri" w:eastAsia="Calibri" w:hAnsi="Calibri" w:cs="Calibri"/>
          <w:b/>
          <w:color w:val="000000" w:themeColor="text1"/>
        </w:rPr>
        <w:t xml:space="preserve"> </w:t>
      </w:r>
    </w:p>
    <w:p w14:paraId="08D3D4AC" w14:textId="77777777" w:rsidR="00A86A3D" w:rsidRPr="00DB5DC4" w:rsidRDefault="009056E0">
      <w:pPr>
        <w:pBdr>
          <w:top w:val="nil"/>
          <w:left w:val="nil"/>
          <w:bottom w:val="nil"/>
          <w:right w:val="nil"/>
          <w:between w:val="nil"/>
        </w:pBdr>
        <w:spacing w:line="240" w:lineRule="auto"/>
        <w:ind w:left="0" w:hanging="2"/>
        <w:jc w:val="center"/>
        <w:rPr>
          <w:rFonts w:ascii="Calibri" w:eastAsia="Calibri" w:hAnsi="Calibri" w:cs="Calibri"/>
          <w:color w:val="000000" w:themeColor="text1"/>
          <w:sz w:val="20"/>
          <w:szCs w:val="20"/>
        </w:rPr>
      </w:pPr>
      <w:r w:rsidRPr="00DB5DC4">
        <w:rPr>
          <w:rFonts w:ascii="Calibri" w:eastAsia="Calibri" w:hAnsi="Calibri" w:cs="Calibri"/>
          <w:color w:val="000000" w:themeColor="text1"/>
          <w:sz w:val="20"/>
          <w:szCs w:val="20"/>
          <w:vertAlign w:val="superscript"/>
        </w:rPr>
        <w:t>1</w:t>
      </w:r>
      <w:r w:rsidRPr="00DB5DC4">
        <w:rPr>
          <w:rFonts w:ascii="Calibri" w:eastAsia="Calibri" w:hAnsi="Calibri" w:cs="Calibri"/>
          <w:color w:val="000000" w:themeColor="text1"/>
          <w:sz w:val="20"/>
          <w:szCs w:val="20"/>
        </w:rPr>
        <w:t xml:space="preserve">Universidade Federal da Fronteira Sul, </w:t>
      </w:r>
      <w:r w:rsidRPr="00DB5DC4">
        <w:rPr>
          <w:rFonts w:ascii="Calibri" w:eastAsia="Calibri" w:hAnsi="Calibri" w:cs="Calibri"/>
          <w:i/>
          <w:color w:val="000000" w:themeColor="text1"/>
          <w:sz w:val="20"/>
          <w:szCs w:val="20"/>
        </w:rPr>
        <w:t>Campus</w:t>
      </w:r>
      <w:r w:rsidRPr="00DB5DC4">
        <w:rPr>
          <w:rFonts w:ascii="Calibri" w:eastAsia="Calibri" w:hAnsi="Calibri" w:cs="Calibri"/>
          <w:color w:val="000000" w:themeColor="text1"/>
          <w:sz w:val="20"/>
          <w:szCs w:val="20"/>
        </w:rPr>
        <w:t xml:space="preserve"> Cerro Largo, E-mail: </w:t>
      </w:r>
      <w:hyperlink r:id="rId7">
        <w:r w:rsidRPr="00DB5DC4">
          <w:rPr>
            <w:rFonts w:ascii="Calibri" w:eastAsia="Calibri" w:hAnsi="Calibri" w:cs="Calibri"/>
            <w:color w:val="000000" w:themeColor="text1"/>
            <w:sz w:val="20"/>
            <w:szCs w:val="20"/>
          </w:rPr>
          <w:t>tailinepenedo@gmail.com</w:t>
        </w:r>
      </w:hyperlink>
      <w:r w:rsidRPr="00DB5DC4">
        <w:rPr>
          <w:rFonts w:ascii="Calibri" w:eastAsia="Calibri" w:hAnsi="Calibri" w:cs="Calibri"/>
          <w:color w:val="000000" w:themeColor="text1"/>
          <w:sz w:val="20"/>
          <w:szCs w:val="20"/>
        </w:rPr>
        <w:t>.</w:t>
      </w:r>
    </w:p>
    <w:p w14:paraId="419278CA" w14:textId="77777777" w:rsidR="00A86A3D" w:rsidRPr="00DB5DC4" w:rsidRDefault="009056E0">
      <w:pPr>
        <w:pBdr>
          <w:top w:val="nil"/>
          <w:left w:val="nil"/>
          <w:bottom w:val="nil"/>
          <w:right w:val="nil"/>
          <w:between w:val="nil"/>
        </w:pBdr>
        <w:spacing w:line="240" w:lineRule="auto"/>
        <w:ind w:left="0" w:hanging="2"/>
        <w:jc w:val="center"/>
        <w:rPr>
          <w:rFonts w:ascii="Calibri" w:eastAsia="Calibri" w:hAnsi="Calibri" w:cs="Calibri"/>
          <w:color w:val="000000" w:themeColor="text1"/>
          <w:sz w:val="20"/>
          <w:szCs w:val="20"/>
        </w:rPr>
      </w:pPr>
      <w:r w:rsidRPr="00DB5DC4">
        <w:rPr>
          <w:rFonts w:ascii="Calibri" w:eastAsia="Calibri" w:hAnsi="Calibri" w:cs="Calibri"/>
          <w:color w:val="000000" w:themeColor="text1"/>
          <w:sz w:val="20"/>
          <w:szCs w:val="20"/>
          <w:vertAlign w:val="superscript"/>
        </w:rPr>
        <w:t>2</w:t>
      </w:r>
      <w:r w:rsidRPr="00DB5DC4">
        <w:rPr>
          <w:rFonts w:ascii="Calibri" w:eastAsia="Calibri" w:hAnsi="Calibri" w:cs="Calibri"/>
          <w:color w:val="000000" w:themeColor="text1"/>
          <w:sz w:val="20"/>
          <w:szCs w:val="20"/>
        </w:rPr>
        <w:t xml:space="preserve"> Universidade Federal da Fronteira Sul, </w:t>
      </w:r>
      <w:r w:rsidRPr="00DB5DC4">
        <w:rPr>
          <w:rFonts w:ascii="Calibri" w:eastAsia="Calibri" w:hAnsi="Calibri" w:cs="Calibri"/>
          <w:i/>
          <w:color w:val="000000" w:themeColor="text1"/>
          <w:sz w:val="20"/>
          <w:szCs w:val="20"/>
        </w:rPr>
        <w:t>Campus</w:t>
      </w:r>
      <w:r w:rsidRPr="00DB5DC4">
        <w:rPr>
          <w:rFonts w:ascii="Calibri" w:eastAsia="Calibri" w:hAnsi="Calibri" w:cs="Calibri"/>
          <w:color w:val="000000" w:themeColor="text1"/>
          <w:sz w:val="20"/>
          <w:szCs w:val="20"/>
        </w:rPr>
        <w:t xml:space="preserve"> Cerro Largo, E-mail: </w:t>
      </w:r>
      <w:hyperlink r:id="rId8">
        <w:r w:rsidRPr="00DB5DC4">
          <w:rPr>
            <w:rFonts w:ascii="Calibri" w:eastAsia="Calibri" w:hAnsi="Calibri" w:cs="Calibri"/>
            <w:color w:val="000000" w:themeColor="text1"/>
            <w:sz w:val="20"/>
            <w:szCs w:val="20"/>
          </w:rPr>
          <w:t>eliane.santos@uffs.edu.br</w:t>
        </w:r>
      </w:hyperlink>
      <w:r w:rsidRPr="00DB5DC4">
        <w:rPr>
          <w:rFonts w:ascii="Calibri" w:eastAsia="Calibri" w:hAnsi="Calibri" w:cs="Calibri"/>
          <w:color w:val="000000" w:themeColor="text1"/>
          <w:sz w:val="20"/>
          <w:szCs w:val="20"/>
        </w:rPr>
        <w:t>.</w:t>
      </w:r>
    </w:p>
    <w:p w14:paraId="2B30C0F7" w14:textId="77777777" w:rsidR="00A86A3D" w:rsidRPr="00DB5DC4" w:rsidRDefault="00A86A3D">
      <w:pPr>
        <w:pBdr>
          <w:top w:val="nil"/>
          <w:left w:val="nil"/>
          <w:bottom w:val="nil"/>
          <w:right w:val="nil"/>
          <w:between w:val="nil"/>
        </w:pBdr>
        <w:spacing w:line="240" w:lineRule="auto"/>
        <w:ind w:left="0" w:hanging="2"/>
        <w:rPr>
          <w:rFonts w:ascii="Calibri" w:eastAsia="Calibri" w:hAnsi="Calibri" w:cs="Calibri"/>
          <w:color w:val="000000" w:themeColor="text1"/>
          <w:sz w:val="20"/>
          <w:szCs w:val="20"/>
        </w:rPr>
      </w:pPr>
    </w:p>
    <w:p w14:paraId="08678692" w14:textId="77777777" w:rsidR="00A86A3D" w:rsidRPr="00DB5DC4" w:rsidRDefault="009056E0">
      <w:pPr>
        <w:ind w:left="0" w:hanging="2"/>
        <w:jc w:val="both"/>
        <w:rPr>
          <w:rFonts w:ascii="Calibri" w:eastAsia="Calibri" w:hAnsi="Calibri" w:cs="Calibri"/>
          <w:color w:val="000000" w:themeColor="text1"/>
        </w:rPr>
      </w:pPr>
      <w:r w:rsidRPr="00DB5DC4">
        <w:rPr>
          <w:rFonts w:ascii="Calibri" w:eastAsia="Calibri" w:hAnsi="Calibri" w:cs="Calibri"/>
          <w:b/>
          <w:color w:val="000000" w:themeColor="text1"/>
        </w:rPr>
        <w:t xml:space="preserve">RESUMO: </w:t>
      </w:r>
      <w:r w:rsidRPr="00DB5DC4">
        <w:rPr>
          <w:rFonts w:ascii="Calibri" w:eastAsia="Calibri" w:hAnsi="Calibri" w:cs="Calibri"/>
          <w:color w:val="000000" w:themeColor="text1"/>
        </w:rPr>
        <w:t xml:space="preserve">A formação inicial de professores perpassa por experiências válidas para a próprio processo formativo, acarretando um percurso profissional qualificado e hegemônico. Nessa perspectiva, o presente trabalho tem como objetivo identificar as implicações do </w:t>
      </w:r>
      <w:r w:rsidRPr="00DB5DC4">
        <w:rPr>
          <w:rFonts w:ascii="Calibri" w:eastAsia="Calibri" w:hAnsi="Calibri" w:cs="Calibri"/>
          <w:color w:val="000000" w:themeColor="text1"/>
          <w:highlight w:val="white"/>
        </w:rPr>
        <w:t xml:space="preserve">Programa Institucional de Bolsas de Iniciação à Docência (PIBID) na formação inicial de licenciandos da área da Ciências da Natureza (CN). Utilizou-se como metodologia o estudo exploratório no banco de teses e dissertações da Coordenadoria de Aperfeiçoamento de Pessoal de Nível Superior para identificação de trabalhos que tratam sobre a contribuição do PIBID para a formação inicial dos professores de CN, tendo como recorte temporal os anos de 2015 - 2018. A partir das publicações selecionadas (92) emergiram 2 categorias: O PIBID e as práticas de ensino (22:92) e A contribuição do PIBID para a construção identitária do professor (70:92). </w:t>
      </w:r>
      <w:r w:rsidRPr="00DB5DC4">
        <w:rPr>
          <w:rFonts w:ascii="Calibri" w:eastAsia="Calibri" w:hAnsi="Calibri" w:cs="Calibri"/>
          <w:color w:val="000000" w:themeColor="text1"/>
        </w:rPr>
        <w:t>Os trabalhos analisados mostram que a inserção no PIBID tem positivas implicações na formação inicial do professor.</w:t>
      </w:r>
    </w:p>
    <w:p w14:paraId="06A2436B" w14:textId="77777777" w:rsidR="00A86A3D" w:rsidRPr="00DB5DC4" w:rsidRDefault="009056E0">
      <w:pPr>
        <w:ind w:left="0" w:hanging="2"/>
        <w:jc w:val="both"/>
        <w:rPr>
          <w:rFonts w:ascii="Calibri" w:eastAsia="Calibri" w:hAnsi="Calibri" w:cs="Calibri"/>
          <w:color w:val="000000" w:themeColor="text1"/>
        </w:rPr>
      </w:pPr>
      <w:r w:rsidRPr="00DB5DC4">
        <w:rPr>
          <w:rFonts w:ascii="Calibri" w:eastAsia="Calibri" w:hAnsi="Calibri" w:cs="Calibri"/>
          <w:b/>
          <w:color w:val="000000" w:themeColor="text1"/>
        </w:rPr>
        <w:t xml:space="preserve">Palavras Chaves: </w:t>
      </w:r>
      <w:r w:rsidRPr="00DB5DC4">
        <w:rPr>
          <w:rFonts w:ascii="Calibri" w:eastAsia="Calibri" w:hAnsi="Calibri" w:cs="Calibri"/>
          <w:color w:val="000000" w:themeColor="text1"/>
        </w:rPr>
        <w:t>Formação profissional; Ensino e aprendizagem; Identidade docente.</w:t>
      </w:r>
    </w:p>
    <w:p w14:paraId="1A011213" w14:textId="77777777" w:rsidR="00A86A3D" w:rsidRPr="00DB5DC4" w:rsidRDefault="00A86A3D">
      <w:pPr>
        <w:ind w:left="0" w:hanging="2"/>
        <w:jc w:val="both"/>
        <w:rPr>
          <w:rFonts w:ascii="Calibri" w:eastAsia="Calibri" w:hAnsi="Calibri" w:cs="Calibri"/>
          <w:color w:val="000000" w:themeColor="text1"/>
        </w:rPr>
      </w:pPr>
    </w:p>
    <w:p w14:paraId="65AF6A9C" w14:textId="6AAE2A99" w:rsidR="00A86A3D" w:rsidRPr="00B42A25" w:rsidRDefault="009056E0" w:rsidP="00FB3200">
      <w:pPr>
        <w:ind w:left="0" w:hanging="2"/>
        <w:jc w:val="both"/>
        <w:rPr>
          <w:color w:val="000000" w:themeColor="text1"/>
          <w:lang w:val="en-US"/>
        </w:rPr>
      </w:pPr>
      <w:r w:rsidRPr="00B42A25">
        <w:rPr>
          <w:rFonts w:ascii="Calibri" w:eastAsia="Calibri" w:hAnsi="Calibri" w:cs="Calibri"/>
          <w:b/>
          <w:color w:val="000000" w:themeColor="text1"/>
          <w:lang w:val="en-US"/>
        </w:rPr>
        <w:t>ABSTRACT:</w:t>
      </w:r>
      <w:r w:rsidRPr="00B42A25">
        <w:rPr>
          <w:rFonts w:ascii="Calibri" w:eastAsia="Calibri" w:hAnsi="Calibri" w:cs="Calibri"/>
          <w:color w:val="000000" w:themeColor="text1"/>
          <w:lang w:val="en-US"/>
        </w:rPr>
        <w:t xml:space="preserve"> </w:t>
      </w:r>
      <w:r w:rsidR="00DB5DC4" w:rsidRPr="00B42A25">
        <w:rPr>
          <w:rFonts w:asciiTheme="majorHAnsi" w:hAnsiTheme="majorHAnsi" w:cstheme="majorHAnsi"/>
          <w:color w:val="000000" w:themeColor="text1"/>
          <w:lang w:val="en-US"/>
        </w:rPr>
        <w:t>Initial teacher education goes through valid experiences for the training process itself, leading to a qualified and hegemonic professional path. In this perspective, this paper aims to identify the implications of the Institutional Program for Teaching Initiation Scholarships (PIBID) in the initial training of undergraduate students in the area of ​​Natural Sciences (CN). The exploratory study in the thesis and dissertation database of the Coordination for the Improvement of Higher Education Personnel was used as a methodology to identify works that deal with the contribution of PIBID to the initial training of NC teachers, with the years of 2015 - 2018. From the selected publications (92) two categories emerged: PIBID and teaching practices (22:92) and PIBID's contribution to the identity construction of the teacher (70:92). The analyzed works show that the inclusion in PIBID has positive implications for the initial teacher education.</w:t>
      </w:r>
    </w:p>
    <w:p w14:paraId="1599D0E5" w14:textId="77777777" w:rsidR="00A86A3D" w:rsidRPr="00B42A25" w:rsidRDefault="009056E0">
      <w:pPr>
        <w:ind w:left="0" w:hanging="2"/>
        <w:rPr>
          <w:rFonts w:ascii="Calibri" w:eastAsia="Calibri" w:hAnsi="Calibri" w:cs="Calibri"/>
          <w:color w:val="000000" w:themeColor="text1"/>
          <w:lang w:val="en-US"/>
        </w:rPr>
      </w:pPr>
      <w:r w:rsidRPr="00B42A25">
        <w:rPr>
          <w:rFonts w:ascii="Calibri" w:eastAsia="Calibri" w:hAnsi="Calibri" w:cs="Calibri"/>
          <w:b/>
          <w:color w:val="000000" w:themeColor="text1"/>
          <w:lang w:val="en-US"/>
        </w:rPr>
        <w:t>Keywords:</w:t>
      </w:r>
      <w:r w:rsidRPr="00B42A25">
        <w:rPr>
          <w:rFonts w:ascii="Calibri" w:eastAsia="Calibri" w:hAnsi="Calibri" w:cs="Calibri"/>
          <w:color w:val="000000" w:themeColor="text1"/>
          <w:lang w:val="en-US"/>
        </w:rPr>
        <w:t xml:space="preserve"> Professional qualification; Teaching and learning; Teaching identity</w:t>
      </w:r>
    </w:p>
    <w:p w14:paraId="48EF9C16" w14:textId="77777777" w:rsidR="00A86A3D" w:rsidRPr="00B42A25" w:rsidRDefault="00A86A3D">
      <w:pPr>
        <w:ind w:left="0" w:hanging="2"/>
        <w:rPr>
          <w:rFonts w:ascii="Calibri" w:eastAsia="Calibri" w:hAnsi="Calibri" w:cs="Calibri"/>
          <w:color w:val="000000" w:themeColor="text1"/>
          <w:lang w:val="en-US"/>
        </w:rPr>
      </w:pPr>
    </w:p>
    <w:sectPr w:rsidR="00A86A3D" w:rsidRPr="00B42A25">
      <w:headerReference w:type="even" r:id="rId9"/>
      <w:headerReference w:type="default" r:id="rId10"/>
      <w:footerReference w:type="even" r:id="rId11"/>
      <w:footerReference w:type="default" r:id="rId12"/>
      <w:headerReference w:type="first" r:id="rId13"/>
      <w:footerReference w:type="first" r:id="rId14"/>
      <w:pgSz w:w="11907" w:h="16840"/>
      <w:pgMar w:top="1418" w:right="1701" w:bottom="1418" w:left="1629"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ABBF64" w14:textId="77777777" w:rsidR="004B1A8E" w:rsidRDefault="004B1A8E">
      <w:pPr>
        <w:spacing w:line="240" w:lineRule="auto"/>
        <w:ind w:left="0" w:hanging="2"/>
      </w:pPr>
      <w:r>
        <w:separator/>
      </w:r>
    </w:p>
  </w:endnote>
  <w:endnote w:type="continuationSeparator" w:id="0">
    <w:p w14:paraId="4E698202" w14:textId="77777777" w:rsidR="004B1A8E" w:rsidRDefault="004B1A8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23E2B" w14:textId="77777777" w:rsidR="006970CC" w:rsidRDefault="006970CC">
    <w:pPr>
      <w:pStyle w:val="Rodap"/>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8754D" w14:textId="013457A7" w:rsidR="00A86A3D" w:rsidRDefault="009056E0" w:rsidP="006970CC">
    <w:pPr>
      <w:spacing w:line="240" w:lineRule="auto"/>
      <w:ind w:leftChars="0" w:left="2" w:hanging="2"/>
      <w:rPr>
        <w:rFonts w:ascii="Cambria" w:eastAsia="Cambria" w:hAnsi="Cambria" w:cs="Cambria"/>
        <w:color w:val="2E74B5"/>
      </w:rPr>
    </w:pPr>
    <w:r>
      <w:rPr>
        <w:rFonts w:ascii="Cambria" w:eastAsia="Cambria" w:hAnsi="Cambria" w:cs="Cambria"/>
        <w:color w:val="2E74B5"/>
      </w:rPr>
      <w:t xml:space="preserve">URI, </w:t>
    </w:r>
    <w:r w:rsidR="006970CC">
      <w:rPr>
        <w:rFonts w:ascii="Cambria" w:hAnsi="Cambria" w:cs="Tahoma"/>
        <w:color w:val="2E74B5"/>
        <w:szCs w:val="16"/>
      </w:rPr>
      <w:t xml:space="preserve">14-15 de setembro de </w:t>
    </w:r>
    <w:r w:rsidR="006970CC">
      <w:rPr>
        <w:rFonts w:ascii="Cambria" w:hAnsi="Cambria" w:cs="Tahoma"/>
        <w:color w:val="2E74B5"/>
        <w:szCs w:val="16"/>
      </w:rPr>
      <w:t>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B754D" w14:textId="77777777" w:rsidR="00A86A3D" w:rsidRDefault="009056E0">
    <w:pPr>
      <w:pBdr>
        <w:top w:val="nil"/>
        <w:left w:val="nil"/>
        <w:bottom w:val="nil"/>
        <w:right w:val="nil"/>
        <w:between w:val="nil"/>
      </w:pBdr>
      <w:spacing w:line="240" w:lineRule="auto"/>
      <w:ind w:left="0" w:hanging="2"/>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14:paraId="016FFD9E" w14:textId="77777777" w:rsidR="00A86A3D" w:rsidRDefault="00A86A3D">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B508AA" w14:textId="77777777" w:rsidR="004B1A8E" w:rsidRDefault="004B1A8E">
      <w:pPr>
        <w:spacing w:line="240" w:lineRule="auto"/>
        <w:ind w:left="0" w:hanging="2"/>
      </w:pPr>
      <w:r>
        <w:separator/>
      </w:r>
    </w:p>
  </w:footnote>
  <w:footnote w:type="continuationSeparator" w:id="0">
    <w:p w14:paraId="514E3DB8" w14:textId="77777777" w:rsidR="004B1A8E" w:rsidRDefault="004B1A8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6DEB8" w14:textId="77777777" w:rsidR="006970CC" w:rsidRDefault="006970CC">
    <w:pPr>
      <w:pStyle w:val="Cabealh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39A79" w14:textId="77777777" w:rsidR="00A86A3D" w:rsidRDefault="00A86A3D">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Arial" w:eastAsia="Arial" w:hAnsi="Arial" w:cs="Arial"/>
        <w:color w:val="000000"/>
        <w:sz w:val="22"/>
        <w:szCs w:val="22"/>
      </w:rPr>
    </w:pPr>
  </w:p>
  <w:p w14:paraId="5429E09C" w14:textId="77777777" w:rsidR="00A86A3D" w:rsidRDefault="00A86A3D">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000000"/>
        <w:sz w:val="22"/>
        <w:szCs w:val="22"/>
      </w:rPr>
    </w:pPr>
  </w:p>
  <w:p w14:paraId="659A938A" w14:textId="77777777" w:rsidR="00A86A3D" w:rsidRDefault="009056E0">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14:paraId="761B1149" w14:textId="77777777" w:rsidR="00A86A3D" w:rsidRDefault="00A86A3D">
    <w:pPr>
      <w:ind w:left="0" w:hanging="2"/>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8E5FB" w14:textId="77777777" w:rsidR="00A86A3D" w:rsidRDefault="009056E0">
    <w:pPr>
      <w:pBdr>
        <w:top w:val="nil"/>
        <w:left w:val="nil"/>
        <w:bottom w:val="nil"/>
        <w:right w:val="nil"/>
        <w:between w:val="nil"/>
      </w:pBdr>
      <w:tabs>
        <w:tab w:val="center" w:pos="4253"/>
        <w:tab w:val="right" w:pos="9214"/>
      </w:tabs>
      <w:spacing w:line="240" w:lineRule="auto"/>
      <w:ind w:left="0" w:hanging="2"/>
      <w:jc w:val="center"/>
      <w:rPr>
        <w:color w:val="000000"/>
      </w:rPr>
    </w:pPr>
    <w:r>
      <w:rPr>
        <w:rFonts w:ascii="Arial" w:eastAsia="Arial" w:hAnsi="Arial" w:cs="Arial"/>
        <w:noProof/>
        <w:color w:val="E36C0A"/>
        <w:sz w:val="22"/>
        <w:szCs w:val="22"/>
      </w:rPr>
      <w:drawing>
        <wp:inline distT="0" distB="0" distL="114300" distR="114300" wp14:anchorId="633AF23E" wp14:editId="676C0FDC">
          <wp:extent cx="5389880" cy="118999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A3D"/>
    <w:rsid w:val="004B1A8E"/>
    <w:rsid w:val="00533FD2"/>
    <w:rsid w:val="005A48F8"/>
    <w:rsid w:val="006970CC"/>
    <w:rsid w:val="009056E0"/>
    <w:rsid w:val="00A733D7"/>
    <w:rsid w:val="00A86A3D"/>
    <w:rsid w:val="00B42A25"/>
    <w:rsid w:val="00C31E64"/>
    <w:rsid w:val="00CE1857"/>
    <w:rsid w:val="00DA3E38"/>
    <w:rsid w:val="00DB5DC4"/>
    <w:rsid w:val="00E24782"/>
    <w:rsid w:val="00FB32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9C2B4"/>
  <w15:docId w15:val="{E7B2F0F9-7933-45C6-BDB8-3496787EA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spacing w:line="360" w:lineRule="auto"/>
      <w:jc w:val="both"/>
    </w:pPr>
    <w:rPr>
      <w:b/>
      <w:bCs/>
    </w:rPr>
  </w:style>
  <w:style w:type="paragraph" w:styleId="Ttulo2">
    <w:name w:val="heading 2"/>
    <w:basedOn w:val="Normal"/>
    <w:next w:val="Normal"/>
    <w:uiPriority w:val="9"/>
    <w:semiHidden/>
    <w:unhideWhenUsed/>
    <w:qFormat/>
    <w:pPr>
      <w:keepNext/>
      <w:spacing w:before="240" w:after="60"/>
      <w:outlineLvl w:val="1"/>
    </w:pPr>
    <w:rPr>
      <w:rFonts w:ascii="Calibri Light" w:hAnsi="Calibri Light"/>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line="360" w:lineRule="auto"/>
      <w:jc w:val="center"/>
    </w:pPr>
    <w:rPr>
      <w:b/>
      <w:bCs/>
    </w:rPr>
  </w:style>
  <w:style w:type="paragraph" w:styleId="Cabealho">
    <w:name w:val="header"/>
    <w:basedOn w:val="Normal"/>
  </w:style>
  <w:style w:type="paragraph" w:styleId="Rodap">
    <w:name w:val="footer"/>
    <w:basedOn w:val="Normal"/>
  </w:style>
  <w:style w:type="paragraph" w:styleId="Textodenotaderodap">
    <w:name w:val="footnote text"/>
    <w:basedOn w:val="Normal"/>
    <w:rPr>
      <w:sz w:val="20"/>
      <w:szCs w:val="20"/>
    </w:rPr>
  </w:style>
  <w:style w:type="character" w:styleId="Refdenotaderodap">
    <w:name w:val="footnote reference"/>
    <w:rPr>
      <w:w w:val="100"/>
      <w:position w:val="-1"/>
      <w:effect w:val="none"/>
      <w:vertAlign w:val="superscript"/>
      <w:cs w:val="0"/>
      <w:em w:val="none"/>
    </w:rPr>
  </w:style>
  <w:style w:type="paragraph" w:styleId="Corpodetexto">
    <w:name w:val="Body Text"/>
    <w:basedOn w:val="Normal"/>
    <w:pPr>
      <w:jc w:val="both"/>
    </w:pPr>
    <w:rPr>
      <w:rFonts w:ascii="Comic Sans MS" w:hAnsi="Comic Sans MS"/>
    </w:rPr>
  </w:style>
  <w:style w:type="character" w:styleId="Nmerodepgina">
    <w:name w:val="page number"/>
    <w:basedOn w:val="Fontepargpadro"/>
    <w:rPr>
      <w:w w:val="100"/>
      <w:position w:val="-1"/>
      <w:effect w:val="none"/>
      <w:vertAlign w:val="baseline"/>
      <w:cs w:val="0"/>
      <w:em w:val="none"/>
    </w:rPr>
  </w:style>
  <w:style w:type="paragraph" w:styleId="Corpodetexto2">
    <w:name w:val="Body Text 2"/>
    <w:basedOn w:val="Normal"/>
    <w:pPr>
      <w:jc w:val="both"/>
    </w:pPr>
    <w:rPr>
      <w:b/>
      <w:bCs/>
      <w:color w:val="FF0000"/>
    </w:rPr>
  </w:style>
  <w:style w:type="character" w:styleId="Hyperlink">
    <w:name w:val="Hyperlink"/>
    <w:rPr>
      <w:color w:val="0000FF"/>
      <w:w w:val="100"/>
      <w:position w:val="-1"/>
      <w:u w:val="single"/>
      <w:effect w:val="none"/>
      <w:vertAlign w:val="baseline"/>
      <w:cs w:val="0"/>
      <w:em w:val="none"/>
    </w:rPr>
  </w:style>
  <w:style w:type="paragraph" w:customStyle="1" w:styleId="XIEPEF-AUTORES">
    <w:name w:val="XI EPEF - AUTORES"/>
    <w:basedOn w:val="Normal"/>
    <w:pPr>
      <w:spacing w:after="100" w:afterAutospacing="1"/>
      <w:ind w:firstLine="851"/>
      <w:jc w:val="center"/>
    </w:pPr>
    <w:rPr>
      <w:rFonts w:ascii="Arial" w:hAnsi="Arial"/>
      <w:b/>
    </w:rPr>
  </w:style>
  <w:style w:type="paragraph" w:customStyle="1" w:styleId="XIEPEF-instituiodepartamentoescolaee-mail">
    <w:name w:val="XIEPEF - instituição/departamento/escola;e e-mail"/>
    <w:basedOn w:val="Normal"/>
    <w:pPr>
      <w:spacing w:after="120"/>
      <w:ind w:firstLine="851"/>
      <w:jc w:val="center"/>
    </w:pPr>
    <w:rPr>
      <w:rFonts w:ascii="Arial" w:hAnsi="Arial" w:cs="Arial"/>
      <w:sz w:val="20"/>
      <w:szCs w:val="20"/>
    </w:rPr>
  </w:style>
  <w:style w:type="paragraph" w:customStyle="1" w:styleId="XIEPEF-TTULO-PORTUGUS">
    <w:name w:val="XI EPEF - TÍTULO - PORTUGUÊS"/>
    <w:basedOn w:val="Normal"/>
    <w:pPr>
      <w:spacing w:after="100" w:afterAutospacing="1"/>
      <w:ind w:firstLine="851"/>
      <w:jc w:val="center"/>
    </w:pPr>
    <w:rPr>
      <w:rFonts w:ascii="Arial" w:hAnsi="Arial" w:cs="Arial"/>
      <w:b/>
      <w:sz w:val="28"/>
      <w:szCs w:val="28"/>
    </w:rPr>
  </w:style>
  <w:style w:type="character" w:customStyle="1" w:styleId="CabealhoChar">
    <w:name w:val="Cabeçalho Char"/>
    <w:rPr>
      <w:w w:val="100"/>
      <w:position w:val="-1"/>
      <w:sz w:val="24"/>
      <w:szCs w:val="24"/>
      <w:effect w:val="none"/>
      <w:vertAlign w:val="baseline"/>
      <w:cs w:val="0"/>
      <w:em w:val="none"/>
    </w:rPr>
  </w:style>
  <w:style w:type="paragraph" w:styleId="Textodebalo">
    <w:name w:val="Balloon Text"/>
    <w:basedOn w:val="Normal"/>
    <w:qFormat/>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character" w:customStyle="1" w:styleId="Ttulo2Char">
    <w:name w:val="Título 2 Char"/>
    <w:rPr>
      <w:rFonts w:ascii="Calibri Light" w:eastAsia="Times New Roman" w:hAnsi="Calibri Light" w:cs="Times New Roman"/>
      <w:b/>
      <w:bCs/>
      <w:i/>
      <w:iCs/>
      <w:w w:val="100"/>
      <w:position w:val="-1"/>
      <w:sz w:val="28"/>
      <w:szCs w:val="28"/>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rPr>
      <w:sz w:val="20"/>
      <w:szCs w:val="20"/>
    </w:rPr>
  </w:style>
  <w:style w:type="character" w:customStyle="1" w:styleId="TextodecomentrioChar">
    <w:name w:val="Texto de comentário Char"/>
    <w:basedOn w:val="Fontepargpadro"/>
    <w:rPr>
      <w:w w:val="100"/>
      <w:position w:val="-1"/>
      <w:effect w:val="none"/>
      <w:vertAlign w:val="baseline"/>
      <w:cs w:val="0"/>
      <w:em w:val="none"/>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b/>
      <w:bCs/>
      <w:w w:val="100"/>
      <w:position w:val="-1"/>
      <w:effect w:val="none"/>
      <w:vertAlign w:val="baseline"/>
      <w:cs w:val="0"/>
      <w:em w:val="none"/>
    </w:rPr>
  </w:style>
  <w:style w:type="paragraph" w:styleId="Reviso">
    <w:name w:val="Revision"/>
    <w:pPr>
      <w:suppressAutoHyphens/>
      <w:spacing w:line="1" w:lineRule="atLeast"/>
      <w:ind w:leftChars="-1" w:left="-1" w:hangingChars="1" w:hanging="1"/>
      <w:textDirection w:val="btLr"/>
      <w:textAlignment w:val="top"/>
      <w:outlineLvl w:val="0"/>
    </w:pPr>
    <w:rPr>
      <w:position w:val="-1"/>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character" w:styleId="nfase">
    <w:name w:val="Emphasis"/>
    <w:rPr>
      <w:i/>
      <w:iCs/>
      <w:w w:val="100"/>
      <w:position w:val="-1"/>
      <w:effect w:val="none"/>
      <w:vertAlign w:val="baseline"/>
      <w:cs w:val="0"/>
      <w:em w:val="none"/>
    </w:rPr>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rPr>
      <w:rFonts w:ascii="Courier New" w:hAnsi="Courier New" w:cs="Courier New"/>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286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liane.santos@uffs.edu.br"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tailinepenedo@gmail.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BiYeLW6Pgok8sBpZWuRuyMDpYw==">AMUW2mVSEIIVP0pUZrDjrY+DcE7i/CVAhBcw546vtoGfCTRyCf8Q58X7sQ4QjHG8wj5TuoTigyFvKPNzTAS3X8xwlOKQ1+GAH77NUkZjQ13d/BjvdzRGAhE=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Pages>
  <Words>404</Words>
  <Characters>2186</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do Carmo 1</dc:creator>
  <cp:lastModifiedBy>Marina Cassel Fontoura</cp:lastModifiedBy>
  <cp:revision>7</cp:revision>
  <dcterms:created xsi:type="dcterms:W3CDTF">2019-11-12T18:07:00Z</dcterms:created>
  <dcterms:modified xsi:type="dcterms:W3CDTF">2020-07-17T19:05:00Z</dcterms:modified>
</cp:coreProperties>
</file>