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8662A" w14:textId="77777777" w:rsidR="00856283" w:rsidRDefault="00856283" w:rsidP="00D04015">
      <w:pPr>
        <w:pBdr>
          <w:top w:val="nil"/>
          <w:left w:val="nil"/>
          <w:bottom w:val="nil"/>
          <w:right w:val="nil"/>
          <w:between w:val="nil"/>
        </w:pBdr>
        <w:spacing w:line="240" w:lineRule="auto"/>
        <w:ind w:left="1" w:hanging="3"/>
        <w:jc w:val="center"/>
        <w:rPr>
          <w:rFonts w:ascii="Cambria" w:eastAsia="Cambria" w:hAnsi="Cambria" w:cs="Cambria"/>
          <w:b/>
          <w:sz w:val="28"/>
          <w:szCs w:val="28"/>
        </w:rPr>
      </w:pPr>
      <w:r>
        <w:rPr>
          <w:rFonts w:ascii="Cambria" w:eastAsia="Cambria" w:hAnsi="Cambria" w:cs="Cambria"/>
          <w:b/>
          <w:sz w:val="28"/>
          <w:szCs w:val="28"/>
        </w:rPr>
        <w:t>A CIDADE EDUCADORA: EXPLORANDO AS POTENCIALIDADES DAS PRAÇAS PÚBLICAS PARA O ENSINO DE CIÊNCIAS E BIOLOGIA</w:t>
      </w:r>
    </w:p>
    <w:p w14:paraId="616B7BF9" w14:textId="7702559E" w:rsidR="00A03754" w:rsidRPr="00D04015" w:rsidRDefault="00A03754" w:rsidP="00D04015">
      <w:pPr>
        <w:pBdr>
          <w:top w:val="nil"/>
          <w:left w:val="nil"/>
          <w:bottom w:val="nil"/>
          <w:right w:val="nil"/>
          <w:between w:val="nil"/>
        </w:pBdr>
        <w:spacing w:line="240" w:lineRule="auto"/>
        <w:ind w:left="0" w:hanging="2"/>
        <w:jc w:val="center"/>
        <w:rPr>
          <w:rFonts w:asciiTheme="majorHAnsi" w:eastAsia="Arial" w:hAnsiTheme="majorHAnsi" w:cstheme="majorHAnsi"/>
          <w:b/>
          <w:color w:val="000000"/>
        </w:rPr>
      </w:pPr>
    </w:p>
    <w:p w14:paraId="737FE92E" w14:textId="0ABC5DB2" w:rsidR="00A03754" w:rsidRPr="0055417E" w:rsidRDefault="008609AC" w:rsidP="00D04015">
      <w:pPr>
        <w:pBdr>
          <w:top w:val="nil"/>
          <w:left w:val="nil"/>
          <w:bottom w:val="nil"/>
          <w:right w:val="nil"/>
          <w:between w:val="nil"/>
        </w:pBdr>
        <w:spacing w:line="240" w:lineRule="auto"/>
        <w:ind w:left="0" w:hanging="2"/>
        <w:jc w:val="center"/>
        <w:rPr>
          <w:rFonts w:asciiTheme="majorHAnsi" w:eastAsia="Calibri" w:hAnsiTheme="majorHAnsi" w:cstheme="majorHAnsi"/>
          <w:color w:val="FF0000"/>
          <w:sz w:val="20"/>
          <w:szCs w:val="20"/>
        </w:rPr>
      </w:pPr>
      <w:proofErr w:type="spellStart"/>
      <w:r w:rsidRPr="0055417E">
        <w:rPr>
          <w:rFonts w:asciiTheme="majorHAnsi" w:eastAsia="Calibri" w:hAnsiTheme="majorHAnsi" w:cstheme="majorHAnsi"/>
          <w:b/>
        </w:rPr>
        <w:t>Melania</w:t>
      </w:r>
      <w:proofErr w:type="spellEnd"/>
      <w:r w:rsidRPr="0055417E">
        <w:rPr>
          <w:rFonts w:asciiTheme="majorHAnsi" w:eastAsia="Calibri" w:hAnsiTheme="majorHAnsi" w:cstheme="majorHAnsi"/>
          <w:b/>
        </w:rPr>
        <w:t xml:space="preserve"> Santer</w:t>
      </w:r>
      <w:r w:rsidRPr="0055417E">
        <w:rPr>
          <w:rFonts w:asciiTheme="majorHAnsi" w:eastAsia="Calibri" w:hAnsiTheme="majorHAnsi" w:cstheme="majorHAnsi"/>
          <w:b/>
          <w:color w:val="000000"/>
          <w:vertAlign w:val="superscript"/>
        </w:rPr>
        <w:t>1</w:t>
      </w:r>
      <w:r w:rsidR="00856283" w:rsidRPr="0055417E">
        <w:rPr>
          <w:rFonts w:asciiTheme="majorHAnsi" w:eastAsia="Calibri" w:hAnsiTheme="majorHAnsi" w:cstheme="majorHAnsi"/>
          <w:b/>
          <w:color w:val="000000"/>
        </w:rPr>
        <w:t xml:space="preserve">, </w:t>
      </w:r>
      <w:proofErr w:type="spellStart"/>
      <w:r w:rsidR="00856283" w:rsidRPr="0055417E">
        <w:rPr>
          <w:rFonts w:asciiTheme="majorHAnsi" w:eastAsia="Calibri" w:hAnsiTheme="majorHAnsi" w:cstheme="majorHAnsi"/>
          <w:b/>
          <w:color w:val="000000"/>
        </w:rPr>
        <w:t>Gianfrancis</w:t>
      </w:r>
      <w:proofErr w:type="spellEnd"/>
      <w:r w:rsidR="00856283" w:rsidRPr="0055417E">
        <w:rPr>
          <w:rFonts w:asciiTheme="majorHAnsi" w:eastAsia="Calibri" w:hAnsiTheme="majorHAnsi" w:cstheme="majorHAnsi"/>
          <w:b/>
          <w:color w:val="000000"/>
        </w:rPr>
        <w:t xml:space="preserve"> Dias</w:t>
      </w:r>
      <w:r w:rsidRPr="0055417E">
        <w:rPr>
          <w:rFonts w:asciiTheme="majorHAnsi" w:eastAsia="Calibri" w:hAnsiTheme="majorHAnsi" w:cstheme="majorHAnsi"/>
          <w:b/>
          <w:color w:val="000000"/>
        </w:rPr>
        <w:t xml:space="preserve"> Ugalde</w:t>
      </w:r>
      <w:r w:rsidRPr="0055417E">
        <w:rPr>
          <w:rFonts w:asciiTheme="majorHAnsi" w:eastAsia="Calibri" w:hAnsiTheme="majorHAnsi" w:cstheme="majorHAnsi"/>
          <w:b/>
          <w:color w:val="000000"/>
          <w:vertAlign w:val="superscript"/>
        </w:rPr>
        <w:t>2</w:t>
      </w:r>
      <w:r w:rsidRPr="0055417E">
        <w:rPr>
          <w:rFonts w:asciiTheme="majorHAnsi" w:eastAsia="Calibri" w:hAnsiTheme="majorHAnsi" w:cstheme="majorHAnsi"/>
          <w:b/>
          <w:color w:val="000000"/>
        </w:rPr>
        <w:t>, E</w:t>
      </w:r>
      <w:r w:rsidRPr="0055417E">
        <w:rPr>
          <w:rFonts w:asciiTheme="majorHAnsi" w:eastAsia="Calibri" w:hAnsiTheme="majorHAnsi" w:cstheme="majorHAnsi"/>
          <w:b/>
        </w:rPr>
        <w:t>duardo</w:t>
      </w:r>
      <w:r w:rsidRPr="0055417E">
        <w:rPr>
          <w:rFonts w:asciiTheme="majorHAnsi" w:eastAsia="Calibri" w:hAnsiTheme="majorHAnsi" w:cstheme="majorHAnsi"/>
          <w:b/>
          <w:color w:val="000000"/>
        </w:rPr>
        <w:t xml:space="preserve"> Bica</w:t>
      </w:r>
      <w:r w:rsidR="00856283" w:rsidRPr="0055417E">
        <w:rPr>
          <w:rFonts w:asciiTheme="majorHAnsi" w:eastAsia="Calibri" w:hAnsiTheme="majorHAnsi" w:cstheme="majorHAnsi"/>
          <w:b/>
          <w:color w:val="000000"/>
        </w:rPr>
        <w:t xml:space="preserve"> Ferreira</w:t>
      </w:r>
      <w:r w:rsidRPr="0055417E">
        <w:rPr>
          <w:rFonts w:asciiTheme="majorHAnsi" w:eastAsia="Calibri" w:hAnsiTheme="majorHAnsi" w:cstheme="majorHAnsi"/>
          <w:b/>
          <w:vertAlign w:val="superscript"/>
        </w:rPr>
        <w:t>3</w:t>
      </w:r>
      <w:r w:rsidRPr="0055417E">
        <w:rPr>
          <w:rFonts w:asciiTheme="majorHAnsi" w:eastAsia="Calibri" w:hAnsiTheme="majorHAnsi" w:cstheme="majorHAnsi"/>
          <w:b/>
          <w:color w:val="000000"/>
        </w:rPr>
        <w:t xml:space="preserve">, </w:t>
      </w:r>
      <w:proofErr w:type="spellStart"/>
      <w:r w:rsidRPr="0055417E">
        <w:rPr>
          <w:rFonts w:asciiTheme="majorHAnsi" w:eastAsia="Calibri" w:hAnsiTheme="majorHAnsi" w:cstheme="majorHAnsi"/>
          <w:b/>
          <w:color w:val="000000"/>
        </w:rPr>
        <w:t>Nairo</w:t>
      </w:r>
      <w:proofErr w:type="spellEnd"/>
      <w:r w:rsidRPr="0055417E">
        <w:rPr>
          <w:rFonts w:asciiTheme="majorHAnsi" w:eastAsia="Calibri" w:hAnsiTheme="majorHAnsi" w:cstheme="majorHAnsi"/>
          <w:b/>
          <w:color w:val="000000"/>
        </w:rPr>
        <w:t xml:space="preserve"> F</w:t>
      </w:r>
      <w:r w:rsidR="006D736A">
        <w:rPr>
          <w:rFonts w:asciiTheme="majorHAnsi" w:eastAsia="Calibri" w:hAnsiTheme="majorHAnsi" w:cstheme="majorHAnsi"/>
          <w:b/>
          <w:color w:val="000000"/>
        </w:rPr>
        <w:t>arias de</w:t>
      </w:r>
      <w:r w:rsidRPr="0055417E">
        <w:rPr>
          <w:rFonts w:asciiTheme="majorHAnsi" w:eastAsia="Calibri" w:hAnsiTheme="majorHAnsi" w:cstheme="majorHAnsi"/>
          <w:b/>
          <w:color w:val="000000"/>
        </w:rPr>
        <w:t xml:space="preserve"> F</w:t>
      </w:r>
      <w:r w:rsidRPr="0055417E">
        <w:rPr>
          <w:rFonts w:asciiTheme="majorHAnsi" w:eastAsia="Calibri" w:hAnsiTheme="majorHAnsi" w:cstheme="majorHAnsi"/>
          <w:b/>
        </w:rPr>
        <w:t>arias</w:t>
      </w:r>
      <w:r w:rsidRPr="0055417E">
        <w:rPr>
          <w:rFonts w:asciiTheme="majorHAnsi" w:eastAsia="Calibri" w:hAnsiTheme="majorHAnsi" w:cstheme="majorHAnsi"/>
          <w:b/>
          <w:vertAlign w:val="superscript"/>
        </w:rPr>
        <w:t>4</w:t>
      </w:r>
      <w:r w:rsidRPr="0055417E">
        <w:rPr>
          <w:rFonts w:asciiTheme="majorHAnsi" w:eastAsia="Calibri" w:hAnsiTheme="majorHAnsi" w:cstheme="majorHAnsi"/>
          <w:b/>
        </w:rPr>
        <w:t xml:space="preserve">, Lia </w:t>
      </w:r>
      <w:proofErr w:type="spellStart"/>
      <w:r w:rsidRPr="0055417E">
        <w:rPr>
          <w:rFonts w:asciiTheme="majorHAnsi" w:eastAsia="Calibri" w:hAnsiTheme="majorHAnsi" w:cstheme="majorHAnsi"/>
          <w:b/>
        </w:rPr>
        <w:t>H</w:t>
      </w:r>
      <w:r w:rsidR="00856283" w:rsidRPr="0055417E">
        <w:rPr>
          <w:rFonts w:asciiTheme="majorHAnsi" w:eastAsia="Calibri" w:hAnsiTheme="majorHAnsi" w:cstheme="majorHAnsi"/>
          <w:b/>
        </w:rPr>
        <w:t>eberlê</w:t>
      </w:r>
      <w:proofErr w:type="spellEnd"/>
      <w:r w:rsidR="00856283" w:rsidRPr="0055417E">
        <w:rPr>
          <w:rFonts w:asciiTheme="majorHAnsi" w:eastAsia="Calibri" w:hAnsiTheme="majorHAnsi" w:cstheme="majorHAnsi"/>
          <w:b/>
        </w:rPr>
        <w:t xml:space="preserve"> de Almeida</w:t>
      </w:r>
      <w:r w:rsidRPr="0055417E">
        <w:rPr>
          <w:rFonts w:asciiTheme="majorHAnsi" w:eastAsia="Calibri" w:hAnsiTheme="majorHAnsi" w:cstheme="majorHAnsi"/>
          <w:b/>
          <w:vertAlign w:val="superscript"/>
        </w:rPr>
        <w:t>5</w:t>
      </w:r>
      <w:r w:rsidRPr="0055417E">
        <w:rPr>
          <w:rFonts w:asciiTheme="majorHAnsi" w:eastAsia="Calibri" w:hAnsiTheme="majorHAnsi" w:cstheme="majorHAnsi"/>
          <w:b/>
        </w:rPr>
        <w:t>.</w:t>
      </w:r>
    </w:p>
    <w:p w14:paraId="0D216EDE" w14:textId="77777777" w:rsidR="00A03754" w:rsidRPr="0055417E" w:rsidRDefault="008609AC" w:rsidP="00D04015">
      <w:pPr>
        <w:pBdr>
          <w:top w:val="nil"/>
          <w:left w:val="nil"/>
          <w:bottom w:val="nil"/>
          <w:right w:val="nil"/>
          <w:between w:val="nil"/>
        </w:pBdr>
        <w:spacing w:line="240" w:lineRule="auto"/>
        <w:ind w:left="0" w:hanging="2"/>
        <w:jc w:val="center"/>
        <w:rPr>
          <w:rFonts w:asciiTheme="majorHAnsi" w:eastAsia="Calibri" w:hAnsiTheme="majorHAnsi" w:cstheme="majorHAnsi"/>
          <w:color w:val="000000"/>
          <w:sz w:val="20"/>
          <w:szCs w:val="20"/>
        </w:rPr>
      </w:pPr>
      <w:r w:rsidRPr="0055417E">
        <w:rPr>
          <w:rFonts w:asciiTheme="majorHAnsi" w:eastAsia="Calibri" w:hAnsiTheme="majorHAnsi" w:cstheme="majorHAnsi"/>
          <w:color w:val="000000"/>
          <w:sz w:val="20"/>
          <w:szCs w:val="20"/>
          <w:vertAlign w:val="superscript"/>
        </w:rPr>
        <w:t>1</w:t>
      </w:r>
      <w:r w:rsidRPr="0055417E">
        <w:rPr>
          <w:rFonts w:asciiTheme="majorHAnsi" w:eastAsia="Calibri" w:hAnsiTheme="majorHAnsi" w:cstheme="majorHAnsi"/>
          <w:sz w:val="20"/>
          <w:szCs w:val="20"/>
        </w:rPr>
        <w:t>Universidade Federal do Pampa; mel.feraboli.santer@gmail.com</w:t>
      </w:r>
    </w:p>
    <w:p w14:paraId="56A6F684" w14:textId="77777777" w:rsidR="00A03754" w:rsidRPr="0055417E" w:rsidRDefault="008609AC" w:rsidP="00D04015">
      <w:pPr>
        <w:pBdr>
          <w:top w:val="nil"/>
          <w:left w:val="nil"/>
          <w:bottom w:val="nil"/>
          <w:right w:val="nil"/>
          <w:between w:val="nil"/>
        </w:pBdr>
        <w:spacing w:line="240" w:lineRule="auto"/>
        <w:ind w:left="0" w:hanging="2"/>
        <w:jc w:val="center"/>
        <w:rPr>
          <w:rFonts w:asciiTheme="majorHAnsi" w:eastAsia="Calibri" w:hAnsiTheme="majorHAnsi" w:cstheme="majorHAnsi"/>
          <w:sz w:val="20"/>
          <w:szCs w:val="20"/>
        </w:rPr>
      </w:pPr>
      <w:r w:rsidRPr="0055417E">
        <w:rPr>
          <w:rFonts w:asciiTheme="majorHAnsi" w:eastAsia="Calibri" w:hAnsiTheme="majorHAnsi" w:cstheme="majorHAnsi"/>
          <w:color w:val="000000"/>
          <w:sz w:val="20"/>
          <w:szCs w:val="20"/>
          <w:vertAlign w:val="superscript"/>
        </w:rPr>
        <w:t>2</w:t>
      </w:r>
      <w:r w:rsidRPr="0055417E">
        <w:rPr>
          <w:rFonts w:asciiTheme="majorHAnsi" w:eastAsia="Calibri" w:hAnsiTheme="majorHAnsi" w:cstheme="majorHAnsi"/>
          <w:color w:val="000000"/>
          <w:sz w:val="20"/>
          <w:szCs w:val="20"/>
        </w:rPr>
        <w:t>U</w:t>
      </w:r>
      <w:r w:rsidRPr="0055417E">
        <w:rPr>
          <w:rFonts w:asciiTheme="majorHAnsi" w:eastAsia="Calibri" w:hAnsiTheme="majorHAnsi" w:cstheme="majorHAnsi"/>
          <w:sz w:val="20"/>
          <w:szCs w:val="20"/>
        </w:rPr>
        <w:t>niversidade Federal do Pampa; gian1990ugalde@gmail.com</w:t>
      </w:r>
    </w:p>
    <w:p w14:paraId="5E4C04D0" w14:textId="77777777" w:rsidR="00A03754" w:rsidRPr="0055417E" w:rsidRDefault="008609AC" w:rsidP="00D04015">
      <w:pPr>
        <w:spacing w:line="240" w:lineRule="auto"/>
        <w:ind w:left="0" w:hanging="2"/>
        <w:jc w:val="center"/>
        <w:rPr>
          <w:rFonts w:asciiTheme="majorHAnsi" w:eastAsia="Calibri" w:hAnsiTheme="majorHAnsi" w:cstheme="majorHAnsi"/>
          <w:sz w:val="20"/>
          <w:szCs w:val="20"/>
        </w:rPr>
      </w:pPr>
      <w:r w:rsidRPr="0055417E">
        <w:rPr>
          <w:rFonts w:asciiTheme="majorHAnsi" w:eastAsia="Calibri" w:hAnsiTheme="majorHAnsi" w:cstheme="majorHAnsi"/>
          <w:sz w:val="20"/>
          <w:szCs w:val="20"/>
          <w:vertAlign w:val="superscript"/>
        </w:rPr>
        <w:t>3</w:t>
      </w:r>
      <w:r w:rsidRPr="0055417E">
        <w:rPr>
          <w:rFonts w:asciiTheme="majorHAnsi" w:eastAsia="Calibri" w:hAnsiTheme="majorHAnsi" w:cstheme="majorHAnsi"/>
          <w:sz w:val="20"/>
          <w:szCs w:val="20"/>
        </w:rPr>
        <w:t xml:space="preserve">Universidade Federal do Pampa; </w:t>
      </w:r>
      <w:r w:rsidRPr="0055417E">
        <w:rPr>
          <w:rFonts w:asciiTheme="majorHAnsi" w:eastAsia="Calibri" w:hAnsiTheme="majorHAnsi" w:cstheme="majorHAnsi"/>
          <w:sz w:val="20"/>
          <w:szCs w:val="20"/>
          <w:highlight w:val="white"/>
        </w:rPr>
        <w:t>ebfyco@gmail.com</w:t>
      </w:r>
    </w:p>
    <w:p w14:paraId="256177C1" w14:textId="77777777" w:rsidR="00A03754" w:rsidRPr="0055417E" w:rsidRDefault="008609AC" w:rsidP="00D04015">
      <w:pPr>
        <w:spacing w:line="240" w:lineRule="auto"/>
        <w:ind w:left="0" w:hanging="2"/>
        <w:jc w:val="center"/>
        <w:rPr>
          <w:rFonts w:asciiTheme="majorHAnsi" w:eastAsia="Calibri" w:hAnsiTheme="majorHAnsi" w:cstheme="majorHAnsi"/>
          <w:sz w:val="20"/>
          <w:szCs w:val="20"/>
        </w:rPr>
      </w:pPr>
      <w:r w:rsidRPr="0055417E">
        <w:rPr>
          <w:rFonts w:asciiTheme="majorHAnsi" w:eastAsia="Calibri" w:hAnsiTheme="majorHAnsi" w:cstheme="majorHAnsi"/>
          <w:sz w:val="20"/>
          <w:szCs w:val="20"/>
          <w:vertAlign w:val="superscript"/>
        </w:rPr>
        <w:t>4</w:t>
      </w:r>
      <w:r w:rsidRPr="0055417E">
        <w:rPr>
          <w:rFonts w:asciiTheme="majorHAnsi" w:eastAsia="Calibri" w:hAnsiTheme="majorHAnsi" w:cstheme="majorHAnsi"/>
          <w:sz w:val="20"/>
          <w:szCs w:val="20"/>
        </w:rPr>
        <w:t xml:space="preserve">Universidade Federal do Pampa; </w:t>
      </w:r>
      <w:r w:rsidRPr="0055417E">
        <w:rPr>
          <w:rFonts w:asciiTheme="majorHAnsi" w:eastAsia="Calibri" w:hAnsiTheme="majorHAnsi" w:cstheme="majorHAnsi"/>
          <w:sz w:val="20"/>
          <w:szCs w:val="20"/>
          <w:highlight w:val="white"/>
        </w:rPr>
        <w:t>nairoty@gmail.com</w:t>
      </w:r>
    </w:p>
    <w:p w14:paraId="273BF8F0" w14:textId="77777777" w:rsidR="00856283" w:rsidRPr="0055417E" w:rsidRDefault="008609AC" w:rsidP="00D04015">
      <w:pPr>
        <w:pStyle w:val="XIEPEF-instituiodepartamentoescola"/>
        <w:spacing w:after="0"/>
        <w:ind w:firstLine="0"/>
        <w:rPr>
          <w:rFonts w:asciiTheme="majorHAnsi" w:hAnsiTheme="majorHAnsi" w:cstheme="majorHAnsi"/>
        </w:rPr>
      </w:pPr>
      <w:r w:rsidRPr="0055417E">
        <w:rPr>
          <w:rFonts w:asciiTheme="majorHAnsi" w:eastAsia="Calibri" w:hAnsiTheme="majorHAnsi" w:cstheme="majorHAnsi"/>
          <w:vertAlign w:val="superscript"/>
        </w:rPr>
        <w:t>5</w:t>
      </w:r>
      <w:r w:rsidRPr="0055417E">
        <w:rPr>
          <w:rFonts w:asciiTheme="majorHAnsi" w:eastAsia="Calibri" w:hAnsiTheme="majorHAnsi" w:cstheme="majorHAnsi"/>
        </w:rPr>
        <w:t>Unive</w:t>
      </w:r>
      <w:r w:rsidR="00856283" w:rsidRPr="0055417E">
        <w:rPr>
          <w:rFonts w:asciiTheme="majorHAnsi" w:eastAsia="Calibri" w:hAnsiTheme="majorHAnsi" w:cstheme="majorHAnsi"/>
        </w:rPr>
        <w:t xml:space="preserve">rsidade Federal do Pampa; </w:t>
      </w:r>
      <w:hyperlink r:id="rId9" w:tgtFrame="_blank" w:history="1">
        <w:r w:rsidR="00856283" w:rsidRPr="0055417E">
          <w:rPr>
            <w:rStyle w:val="Hyperlink"/>
            <w:rFonts w:asciiTheme="majorHAnsi" w:hAnsiTheme="majorHAnsi" w:cstheme="majorHAnsi"/>
            <w:color w:val="auto"/>
            <w:u w:val="none"/>
          </w:rPr>
          <w:t>liaalmeida@unipampa.edu.br</w:t>
        </w:r>
      </w:hyperlink>
    </w:p>
    <w:p w14:paraId="42C9D027" w14:textId="77777777" w:rsidR="00A03754" w:rsidRPr="0055417E" w:rsidRDefault="00A03754" w:rsidP="00D04015">
      <w:pPr>
        <w:spacing w:line="240" w:lineRule="auto"/>
        <w:ind w:left="0" w:hanging="2"/>
        <w:jc w:val="center"/>
        <w:rPr>
          <w:rFonts w:asciiTheme="majorHAnsi" w:eastAsia="Calibri" w:hAnsiTheme="majorHAnsi" w:cstheme="majorHAnsi"/>
          <w:color w:val="000000"/>
          <w:sz w:val="20"/>
          <w:szCs w:val="20"/>
        </w:rPr>
      </w:pPr>
    </w:p>
    <w:p w14:paraId="53432E26" w14:textId="77777777" w:rsidR="0051253B" w:rsidRPr="0055417E" w:rsidRDefault="008609AC" w:rsidP="00D04015">
      <w:pPr>
        <w:spacing w:line="240" w:lineRule="auto"/>
        <w:ind w:left="0" w:hanging="2"/>
        <w:jc w:val="both"/>
        <w:rPr>
          <w:rFonts w:asciiTheme="majorHAnsi" w:eastAsia="Calibri" w:hAnsiTheme="majorHAnsi" w:cstheme="majorHAnsi"/>
        </w:rPr>
      </w:pPr>
      <w:r w:rsidRPr="0055417E">
        <w:rPr>
          <w:rFonts w:asciiTheme="majorHAnsi" w:eastAsia="Calibri" w:hAnsiTheme="majorHAnsi" w:cstheme="majorHAnsi"/>
          <w:b/>
        </w:rPr>
        <w:t xml:space="preserve">RESUMO: </w:t>
      </w:r>
      <w:r w:rsidR="0090726A" w:rsidRPr="0055417E">
        <w:rPr>
          <w:rFonts w:asciiTheme="majorHAnsi" w:eastAsia="Calibri" w:hAnsiTheme="majorHAnsi" w:cstheme="majorHAnsi"/>
        </w:rPr>
        <w:t>Ao observar os espaços das cidades</w:t>
      </w:r>
      <w:r w:rsidR="00D00578" w:rsidRPr="0055417E">
        <w:rPr>
          <w:rFonts w:asciiTheme="majorHAnsi" w:eastAsia="Calibri" w:hAnsiTheme="majorHAnsi" w:cstheme="majorHAnsi"/>
        </w:rPr>
        <w:t xml:space="preserve">, através da perspectiva educacional, percebe-se a diversidade </w:t>
      </w:r>
      <w:r w:rsidR="00380F3F" w:rsidRPr="0055417E">
        <w:rPr>
          <w:rFonts w:asciiTheme="majorHAnsi" w:eastAsia="Calibri" w:hAnsiTheme="majorHAnsi" w:cstheme="majorHAnsi"/>
        </w:rPr>
        <w:t xml:space="preserve">de ambientes </w:t>
      </w:r>
      <w:r w:rsidR="00D00578" w:rsidRPr="0055417E">
        <w:rPr>
          <w:rFonts w:asciiTheme="majorHAnsi" w:eastAsia="Calibri" w:hAnsiTheme="majorHAnsi" w:cstheme="majorHAnsi"/>
        </w:rPr>
        <w:t>a serem explorado</w:t>
      </w:r>
      <w:r w:rsidR="00336029" w:rsidRPr="0055417E">
        <w:rPr>
          <w:rFonts w:asciiTheme="majorHAnsi" w:eastAsia="Calibri" w:hAnsiTheme="majorHAnsi" w:cstheme="majorHAnsi"/>
        </w:rPr>
        <w:t>s</w:t>
      </w:r>
      <w:r w:rsidR="00D00578" w:rsidRPr="0055417E">
        <w:rPr>
          <w:rFonts w:asciiTheme="majorHAnsi" w:eastAsia="Calibri" w:hAnsiTheme="majorHAnsi" w:cstheme="majorHAnsi"/>
        </w:rPr>
        <w:t xml:space="preserve"> pedagogicamente. </w:t>
      </w:r>
      <w:r w:rsidR="00380F3F" w:rsidRPr="0055417E">
        <w:rPr>
          <w:rFonts w:asciiTheme="majorHAnsi" w:eastAsia="Calibri" w:hAnsiTheme="majorHAnsi" w:cstheme="majorHAnsi"/>
        </w:rPr>
        <w:t xml:space="preserve">Nesse sentido, </w:t>
      </w:r>
      <w:r w:rsidR="00F20E6C" w:rsidRPr="0055417E">
        <w:rPr>
          <w:rFonts w:asciiTheme="majorHAnsi" w:eastAsia="Calibri" w:hAnsiTheme="majorHAnsi" w:cstheme="majorHAnsi"/>
        </w:rPr>
        <w:t>o</w:t>
      </w:r>
      <w:r w:rsidR="0051253B" w:rsidRPr="0055417E">
        <w:rPr>
          <w:rFonts w:asciiTheme="majorHAnsi" w:hAnsiTheme="majorHAnsi" w:cstheme="majorHAnsi"/>
        </w:rPr>
        <w:t xml:space="preserve"> objetivo deste trabalho é</w:t>
      </w:r>
      <w:r w:rsidR="0051253B" w:rsidRPr="0055417E">
        <w:rPr>
          <w:rFonts w:asciiTheme="majorHAnsi" w:eastAsia="Calibri" w:hAnsiTheme="majorHAnsi" w:cstheme="majorHAnsi"/>
        </w:rPr>
        <w:t xml:space="preserve"> evidenciar as potencialidades educativas para o ensino de Ciências e Biologia nas pra</w:t>
      </w:r>
      <w:r w:rsidR="009E10F8" w:rsidRPr="0055417E">
        <w:rPr>
          <w:rFonts w:asciiTheme="majorHAnsi" w:eastAsia="Calibri" w:hAnsiTheme="majorHAnsi" w:cstheme="majorHAnsi"/>
        </w:rPr>
        <w:t>ças do município de São Gabriel/</w:t>
      </w:r>
      <w:r w:rsidR="008D701D" w:rsidRPr="0055417E">
        <w:rPr>
          <w:rFonts w:asciiTheme="majorHAnsi" w:eastAsia="Calibri" w:hAnsiTheme="majorHAnsi" w:cstheme="majorHAnsi"/>
        </w:rPr>
        <w:t>RS. A</w:t>
      </w:r>
      <w:r w:rsidR="0051253B" w:rsidRPr="0055417E">
        <w:rPr>
          <w:rFonts w:asciiTheme="majorHAnsi" w:eastAsia="Calibri" w:hAnsiTheme="majorHAnsi" w:cstheme="majorHAnsi"/>
        </w:rPr>
        <w:t>presentamos um mapea</w:t>
      </w:r>
      <w:r w:rsidR="00457F7E" w:rsidRPr="0055417E">
        <w:rPr>
          <w:rFonts w:asciiTheme="majorHAnsi" w:eastAsia="Calibri" w:hAnsiTheme="majorHAnsi" w:cstheme="majorHAnsi"/>
        </w:rPr>
        <w:t>mento do território educativo da cidade, a partir</w:t>
      </w:r>
      <w:r w:rsidR="0051253B" w:rsidRPr="0055417E">
        <w:rPr>
          <w:rFonts w:asciiTheme="majorHAnsi" w:eastAsia="Calibri" w:hAnsiTheme="majorHAnsi" w:cstheme="majorHAnsi"/>
        </w:rPr>
        <w:t xml:space="preserve"> das praças</w:t>
      </w:r>
      <w:r w:rsidR="00457F7E" w:rsidRPr="0055417E">
        <w:rPr>
          <w:rFonts w:asciiTheme="majorHAnsi" w:eastAsia="Calibri" w:hAnsiTheme="majorHAnsi" w:cstheme="majorHAnsi"/>
        </w:rPr>
        <w:t xml:space="preserve"> públicas</w:t>
      </w:r>
      <w:r w:rsidR="0051253B" w:rsidRPr="0055417E">
        <w:rPr>
          <w:rFonts w:asciiTheme="majorHAnsi" w:eastAsia="Calibri" w:hAnsiTheme="majorHAnsi" w:cstheme="majorHAnsi"/>
        </w:rPr>
        <w:t xml:space="preserve">, </w:t>
      </w:r>
      <w:r w:rsidR="00457F7E" w:rsidRPr="0055417E">
        <w:rPr>
          <w:rFonts w:asciiTheme="majorHAnsi" w:hAnsiTheme="majorHAnsi" w:cstheme="majorHAnsi"/>
        </w:rPr>
        <w:t>elaborado</w:t>
      </w:r>
      <w:r w:rsidR="0051253B" w:rsidRPr="0055417E">
        <w:rPr>
          <w:rFonts w:asciiTheme="majorHAnsi" w:hAnsiTheme="majorHAnsi" w:cstheme="majorHAnsi"/>
        </w:rPr>
        <w:t xml:space="preserve"> no componente curricular Estágio em Educação </w:t>
      </w:r>
      <w:r w:rsidR="00457F7E" w:rsidRPr="0055417E">
        <w:rPr>
          <w:rFonts w:asciiTheme="majorHAnsi" w:hAnsiTheme="majorHAnsi" w:cstheme="majorHAnsi"/>
        </w:rPr>
        <w:t>Não F</w:t>
      </w:r>
      <w:r w:rsidR="0051253B" w:rsidRPr="0055417E">
        <w:rPr>
          <w:rFonts w:asciiTheme="majorHAnsi" w:hAnsiTheme="majorHAnsi" w:cstheme="majorHAnsi"/>
        </w:rPr>
        <w:t>ormal do</w:t>
      </w:r>
      <w:r w:rsidR="0055417E" w:rsidRPr="0055417E">
        <w:rPr>
          <w:rFonts w:asciiTheme="majorHAnsi" w:hAnsiTheme="majorHAnsi" w:cstheme="majorHAnsi"/>
        </w:rPr>
        <w:t xml:space="preserve"> curso de Ciências Biológicas – </w:t>
      </w:r>
      <w:r w:rsidR="0051253B" w:rsidRPr="0055417E">
        <w:rPr>
          <w:rFonts w:asciiTheme="majorHAnsi" w:hAnsiTheme="majorHAnsi" w:cstheme="majorHAnsi"/>
        </w:rPr>
        <w:t>Licenciatura Plena da</w:t>
      </w:r>
      <w:r w:rsidR="0081282B" w:rsidRPr="0055417E">
        <w:rPr>
          <w:rFonts w:asciiTheme="majorHAnsi" w:hAnsiTheme="majorHAnsi" w:cstheme="majorHAnsi"/>
        </w:rPr>
        <w:t xml:space="preserve"> </w:t>
      </w:r>
      <w:r w:rsidR="0055417E" w:rsidRPr="0055417E">
        <w:rPr>
          <w:rFonts w:asciiTheme="majorHAnsi" w:hAnsiTheme="majorHAnsi" w:cstheme="majorHAnsi"/>
        </w:rPr>
        <w:t>Universidade Federal do Pampa (</w:t>
      </w:r>
      <w:r w:rsidR="00336029" w:rsidRPr="0055417E">
        <w:rPr>
          <w:rFonts w:asciiTheme="majorHAnsi" w:hAnsiTheme="majorHAnsi" w:cstheme="majorHAnsi"/>
        </w:rPr>
        <w:t>C</w:t>
      </w:r>
      <w:r w:rsidR="0051253B" w:rsidRPr="0055417E">
        <w:rPr>
          <w:rFonts w:asciiTheme="majorHAnsi" w:hAnsiTheme="majorHAnsi" w:cstheme="majorHAnsi"/>
        </w:rPr>
        <w:t>ampus São Gabriel</w:t>
      </w:r>
      <w:r w:rsidR="0081282B" w:rsidRPr="0055417E">
        <w:rPr>
          <w:rFonts w:asciiTheme="majorHAnsi" w:hAnsiTheme="majorHAnsi" w:cstheme="majorHAnsi"/>
        </w:rPr>
        <w:t>/RS</w:t>
      </w:r>
      <w:r w:rsidR="0055417E" w:rsidRPr="0055417E">
        <w:rPr>
          <w:rFonts w:asciiTheme="majorHAnsi" w:hAnsiTheme="majorHAnsi" w:cstheme="majorHAnsi"/>
        </w:rPr>
        <w:t>)</w:t>
      </w:r>
      <w:r w:rsidR="0051253B" w:rsidRPr="0055417E">
        <w:rPr>
          <w:rFonts w:asciiTheme="majorHAnsi" w:hAnsiTheme="majorHAnsi" w:cstheme="majorHAnsi"/>
        </w:rPr>
        <w:t>. Os pressup</w:t>
      </w:r>
      <w:r w:rsidR="008D701D" w:rsidRPr="0055417E">
        <w:rPr>
          <w:rFonts w:asciiTheme="majorHAnsi" w:hAnsiTheme="majorHAnsi" w:cstheme="majorHAnsi"/>
        </w:rPr>
        <w:t>ostos teóricos que direcionam a</w:t>
      </w:r>
      <w:r w:rsidR="0051253B" w:rsidRPr="0055417E">
        <w:rPr>
          <w:rFonts w:asciiTheme="majorHAnsi" w:hAnsiTheme="majorHAnsi" w:cstheme="majorHAnsi"/>
        </w:rPr>
        <w:t xml:space="preserve"> </w:t>
      </w:r>
      <w:r w:rsidR="008D701D" w:rsidRPr="0055417E">
        <w:rPr>
          <w:rFonts w:asciiTheme="majorHAnsi" w:hAnsiTheme="majorHAnsi" w:cstheme="majorHAnsi"/>
        </w:rPr>
        <w:t xml:space="preserve">investigação estão pautados </w:t>
      </w:r>
      <w:r w:rsidR="0055417E" w:rsidRPr="0055417E">
        <w:rPr>
          <w:rFonts w:asciiTheme="majorHAnsi" w:hAnsiTheme="majorHAnsi" w:cstheme="majorHAnsi"/>
        </w:rPr>
        <w:t>em</w:t>
      </w:r>
      <w:r w:rsidR="0051253B" w:rsidRPr="0055417E">
        <w:rPr>
          <w:rFonts w:asciiTheme="majorHAnsi" w:hAnsiTheme="majorHAnsi" w:cstheme="majorHAnsi"/>
        </w:rPr>
        <w:t xml:space="preserve"> </w:t>
      </w:r>
      <w:r w:rsidR="0051253B" w:rsidRPr="0055417E">
        <w:rPr>
          <w:rFonts w:asciiTheme="majorHAnsi" w:eastAsia="Calibri" w:hAnsiTheme="majorHAnsi" w:cstheme="majorHAnsi"/>
        </w:rPr>
        <w:t xml:space="preserve">Edgar </w:t>
      </w:r>
      <w:proofErr w:type="spellStart"/>
      <w:r w:rsidR="0051253B" w:rsidRPr="0055417E">
        <w:rPr>
          <w:rFonts w:asciiTheme="majorHAnsi" w:eastAsia="Calibri" w:hAnsiTheme="majorHAnsi" w:cstheme="majorHAnsi"/>
        </w:rPr>
        <w:t>Fauré</w:t>
      </w:r>
      <w:proofErr w:type="spellEnd"/>
      <w:r w:rsidR="00457F7E" w:rsidRPr="0055417E">
        <w:rPr>
          <w:rFonts w:asciiTheme="majorHAnsi" w:eastAsia="Calibri" w:hAnsiTheme="majorHAnsi" w:cstheme="majorHAnsi"/>
        </w:rPr>
        <w:t xml:space="preserve"> e</w:t>
      </w:r>
      <w:r w:rsidR="0051253B" w:rsidRPr="0055417E">
        <w:rPr>
          <w:rFonts w:asciiTheme="majorHAnsi" w:hAnsiTheme="majorHAnsi" w:cstheme="majorHAnsi"/>
        </w:rPr>
        <w:t xml:space="preserve"> Jaqueline </w:t>
      </w:r>
      <w:proofErr w:type="spellStart"/>
      <w:r w:rsidR="0051253B" w:rsidRPr="0055417E">
        <w:rPr>
          <w:rFonts w:asciiTheme="majorHAnsi" w:hAnsiTheme="majorHAnsi" w:cstheme="majorHAnsi"/>
        </w:rPr>
        <w:t>Moll</w:t>
      </w:r>
      <w:proofErr w:type="spellEnd"/>
      <w:r w:rsidR="00457F7E" w:rsidRPr="0055417E">
        <w:rPr>
          <w:rFonts w:asciiTheme="majorHAnsi" w:hAnsiTheme="majorHAnsi" w:cstheme="majorHAnsi"/>
        </w:rPr>
        <w:t>, seguindo os princípios da Associação Internacional das Cidades Educadoras</w:t>
      </w:r>
      <w:r w:rsidR="0051253B" w:rsidRPr="0055417E">
        <w:rPr>
          <w:rFonts w:asciiTheme="majorHAnsi" w:hAnsiTheme="majorHAnsi" w:cstheme="majorHAnsi"/>
        </w:rPr>
        <w:t>. Evidenciou-se que as praças possuem inúmeras possibilidades</w:t>
      </w:r>
      <w:r w:rsidR="00457F7E" w:rsidRPr="0055417E">
        <w:rPr>
          <w:rFonts w:asciiTheme="majorHAnsi" w:hAnsiTheme="majorHAnsi" w:cstheme="majorHAnsi"/>
        </w:rPr>
        <w:t xml:space="preserve"> para atividades pedagógicas</w:t>
      </w:r>
      <w:r w:rsidR="00F63FAE" w:rsidRPr="0055417E">
        <w:rPr>
          <w:rFonts w:asciiTheme="majorHAnsi" w:hAnsiTheme="majorHAnsi" w:cstheme="majorHAnsi"/>
        </w:rPr>
        <w:t xml:space="preserve">, especificamente </w:t>
      </w:r>
      <w:r w:rsidR="0055417E" w:rsidRPr="0055417E">
        <w:rPr>
          <w:rFonts w:asciiTheme="majorHAnsi" w:hAnsiTheme="majorHAnsi" w:cstheme="majorHAnsi"/>
        </w:rPr>
        <w:t xml:space="preserve">ao </w:t>
      </w:r>
      <w:r w:rsidR="0051253B" w:rsidRPr="0055417E">
        <w:rPr>
          <w:rFonts w:asciiTheme="majorHAnsi" w:hAnsiTheme="majorHAnsi" w:cstheme="majorHAnsi"/>
        </w:rPr>
        <w:t>ensino de Ciências e Biologi</w:t>
      </w:r>
      <w:r w:rsidR="00336029" w:rsidRPr="0055417E">
        <w:rPr>
          <w:rFonts w:asciiTheme="majorHAnsi" w:hAnsiTheme="majorHAnsi" w:cstheme="majorHAnsi"/>
        </w:rPr>
        <w:t xml:space="preserve">a, </w:t>
      </w:r>
      <w:r w:rsidR="0055417E" w:rsidRPr="0055417E">
        <w:rPr>
          <w:rFonts w:asciiTheme="majorHAnsi" w:hAnsiTheme="majorHAnsi" w:cstheme="majorHAnsi"/>
        </w:rPr>
        <w:t>em abordagens integradas</w:t>
      </w:r>
      <w:r w:rsidR="0051253B" w:rsidRPr="0055417E">
        <w:rPr>
          <w:rFonts w:asciiTheme="majorHAnsi" w:hAnsiTheme="majorHAnsi" w:cstheme="majorHAnsi"/>
        </w:rPr>
        <w:t xml:space="preserve">, </w:t>
      </w:r>
      <w:r w:rsidR="0055417E" w:rsidRPr="0055417E">
        <w:rPr>
          <w:rFonts w:asciiTheme="majorHAnsi" w:hAnsiTheme="majorHAnsi" w:cstheme="majorHAnsi"/>
        </w:rPr>
        <w:t>contribuindo</w:t>
      </w:r>
      <w:r w:rsidR="0051253B" w:rsidRPr="0055417E">
        <w:rPr>
          <w:rFonts w:asciiTheme="majorHAnsi" w:hAnsiTheme="majorHAnsi" w:cstheme="majorHAnsi"/>
        </w:rPr>
        <w:t xml:space="preserve"> </w:t>
      </w:r>
      <w:r w:rsidR="008D701D" w:rsidRPr="0055417E">
        <w:rPr>
          <w:rFonts w:asciiTheme="majorHAnsi" w:hAnsiTheme="majorHAnsi" w:cstheme="majorHAnsi"/>
        </w:rPr>
        <w:t>na formação humana e cidadã.</w:t>
      </w:r>
    </w:p>
    <w:p w14:paraId="534E5AAB" w14:textId="77777777" w:rsidR="00A03754" w:rsidRPr="0055417E" w:rsidRDefault="008609AC" w:rsidP="00D04015">
      <w:pPr>
        <w:spacing w:line="240" w:lineRule="auto"/>
        <w:ind w:left="0" w:hanging="2"/>
        <w:jc w:val="both"/>
        <w:rPr>
          <w:rFonts w:asciiTheme="majorHAnsi" w:eastAsia="Calibri" w:hAnsiTheme="majorHAnsi" w:cstheme="majorHAnsi"/>
        </w:rPr>
      </w:pPr>
      <w:r w:rsidRPr="0055417E">
        <w:rPr>
          <w:rFonts w:asciiTheme="majorHAnsi" w:eastAsia="Calibri" w:hAnsiTheme="majorHAnsi" w:cstheme="majorHAnsi"/>
          <w:b/>
        </w:rPr>
        <w:t>Palavras Chaves:</w:t>
      </w:r>
      <w:r w:rsidRPr="0055417E">
        <w:rPr>
          <w:rFonts w:asciiTheme="majorHAnsi" w:eastAsia="Calibri" w:hAnsiTheme="majorHAnsi" w:cstheme="majorHAnsi"/>
        </w:rPr>
        <w:t xml:space="preserve"> Cidades Educadoras; Praças</w:t>
      </w:r>
      <w:r w:rsidR="008738A4" w:rsidRPr="0055417E">
        <w:rPr>
          <w:rFonts w:asciiTheme="majorHAnsi" w:eastAsia="Calibri" w:hAnsiTheme="majorHAnsi" w:cstheme="majorHAnsi"/>
        </w:rPr>
        <w:t xml:space="preserve"> Públicas</w:t>
      </w:r>
      <w:r w:rsidRPr="0055417E">
        <w:rPr>
          <w:rFonts w:asciiTheme="majorHAnsi" w:eastAsia="Calibri" w:hAnsiTheme="majorHAnsi" w:cstheme="majorHAnsi"/>
        </w:rPr>
        <w:t xml:space="preserve">; </w:t>
      </w:r>
      <w:r w:rsidR="008738A4" w:rsidRPr="0055417E">
        <w:rPr>
          <w:rFonts w:asciiTheme="majorHAnsi" w:eastAsia="Calibri" w:hAnsiTheme="majorHAnsi" w:cstheme="majorHAnsi"/>
        </w:rPr>
        <w:t>Ensino de Ciências e Biologia.</w:t>
      </w:r>
    </w:p>
    <w:p w14:paraId="7FF93D6A" w14:textId="77777777" w:rsidR="00457F7E" w:rsidRPr="0055417E" w:rsidRDefault="00457F7E" w:rsidP="00D04015">
      <w:pPr>
        <w:spacing w:line="240" w:lineRule="auto"/>
        <w:ind w:left="0" w:hanging="2"/>
        <w:jc w:val="both"/>
        <w:rPr>
          <w:rFonts w:asciiTheme="majorHAnsi" w:eastAsia="Calibri" w:hAnsiTheme="majorHAnsi" w:cstheme="majorHAnsi"/>
        </w:rPr>
      </w:pPr>
    </w:p>
    <w:p w14:paraId="17B60FE9" w14:textId="77777777" w:rsidR="00336029" w:rsidRPr="00AB5709" w:rsidRDefault="008609AC" w:rsidP="00DB7645">
      <w:pPr>
        <w:spacing w:line="240" w:lineRule="auto"/>
        <w:ind w:left="0" w:hanging="2"/>
        <w:jc w:val="both"/>
        <w:rPr>
          <w:rFonts w:asciiTheme="majorHAnsi" w:eastAsia="Calibri" w:hAnsiTheme="majorHAnsi" w:cstheme="majorHAnsi"/>
          <w:lang w:val="en-US"/>
        </w:rPr>
      </w:pPr>
      <w:r w:rsidRPr="00AB5709">
        <w:rPr>
          <w:rFonts w:asciiTheme="majorHAnsi" w:eastAsia="Calibri" w:hAnsiTheme="majorHAnsi" w:cstheme="majorHAnsi"/>
          <w:b/>
          <w:lang w:val="en-US"/>
        </w:rPr>
        <w:t>ABSTRACT:</w:t>
      </w:r>
      <w:r w:rsidR="00DB7645" w:rsidRPr="00AB5709">
        <w:rPr>
          <w:rFonts w:asciiTheme="majorHAnsi" w:hAnsiTheme="majorHAnsi" w:cstheme="majorHAnsi"/>
          <w:lang w:val="en-US"/>
        </w:rPr>
        <w:t xml:space="preserve"> </w:t>
      </w:r>
      <w:r w:rsidR="0055417E" w:rsidRPr="00AB5709">
        <w:rPr>
          <w:rFonts w:asciiTheme="majorHAnsi" w:hAnsiTheme="majorHAnsi" w:cstheme="majorHAnsi"/>
          <w:lang w:val="en-US"/>
        </w:rPr>
        <w:t>When observing the spaces of the cities, through the educational perspective, one perceives the diversity of environments to be explored pedagogically. In this sense, the objective of this work is to highlight the educational potential for teaching Science and Biology in the squares of the municipality of São Gabriel / RS. We present a mapping of the educational territory of the city, from public squares, elaborated in the curricular component Internship in Non Formal Education of the Biological Sciences course - Full Degree from the Federal University of Pampa (Campus São Gabriel / RS). The theoretical assumptions that guide the investigation are based on Edgar Fauré and Jaqueline Moll, following the principles of the International Association of Educating Cities. It was evident that the squares have numerous possibilities for pedagogical activities, specifically the teaching of Science and Biology, in integrated approaches, contributing to human and citizen education.</w:t>
      </w:r>
    </w:p>
    <w:p w14:paraId="3E8D0F9F" w14:textId="77777777" w:rsidR="008738A4" w:rsidRPr="00AB5709" w:rsidRDefault="008738A4" w:rsidP="00DB7645">
      <w:pPr>
        <w:spacing w:line="240" w:lineRule="auto"/>
        <w:ind w:left="0" w:hanging="2"/>
        <w:jc w:val="both"/>
        <w:rPr>
          <w:rFonts w:asciiTheme="majorHAnsi" w:eastAsia="Calibri" w:hAnsiTheme="majorHAnsi" w:cstheme="majorHAnsi"/>
          <w:lang w:val="en-US"/>
        </w:rPr>
      </w:pPr>
      <w:r w:rsidRPr="00AB5709">
        <w:rPr>
          <w:rFonts w:asciiTheme="majorHAnsi" w:hAnsiTheme="majorHAnsi" w:cstheme="majorHAnsi"/>
          <w:b/>
          <w:lang w:val="en-US"/>
        </w:rPr>
        <w:t>Keywords:</w:t>
      </w:r>
      <w:r w:rsidRPr="00AB5709">
        <w:rPr>
          <w:rFonts w:asciiTheme="majorHAnsi" w:hAnsiTheme="majorHAnsi" w:cstheme="majorHAnsi"/>
          <w:lang w:val="en-US"/>
        </w:rPr>
        <w:t xml:space="preserve"> Educating Cities; Public squares; Science and Biology Teaching.</w:t>
      </w:r>
    </w:p>
    <w:p w14:paraId="449D2685" w14:textId="77777777" w:rsidR="00A03754" w:rsidRPr="00AB5709" w:rsidRDefault="00A03754" w:rsidP="00D04015">
      <w:pPr>
        <w:spacing w:line="240" w:lineRule="auto"/>
        <w:ind w:left="0" w:hanging="2"/>
        <w:rPr>
          <w:rFonts w:asciiTheme="majorHAnsi" w:eastAsia="Calibri" w:hAnsiTheme="majorHAnsi" w:cstheme="majorHAnsi"/>
          <w:lang w:val="en-US"/>
        </w:rPr>
      </w:pPr>
    </w:p>
    <w:sectPr w:rsidR="00A03754" w:rsidRPr="00AB5709">
      <w:headerReference w:type="even" r:id="rId10"/>
      <w:headerReference w:type="default" r:id="rId11"/>
      <w:footerReference w:type="even" r:id="rId12"/>
      <w:footerReference w:type="default" r:id="rId13"/>
      <w:headerReference w:type="first" r:id="rId14"/>
      <w:footerReference w:type="first" r:id="rId15"/>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1FC2A" w14:textId="77777777" w:rsidR="00254B69" w:rsidRDefault="00254B69">
      <w:pPr>
        <w:spacing w:line="240" w:lineRule="auto"/>
        <w:ind w:left="0" w:hanging="2"/>
      </w:pPr>
      <w:r>
        <w:separator/>
      </w:r>
    </w:p>
  </w:endnote>
  <w:endnote w:type="continuationSeparator" w:id="0">
    <w:p w14:paraId="2BAEE711" w14:textId="77777777" w:rsidR="00254B69" w:rsidRDefault="00254B6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BD6E9" w14:textId="77777777" w:rsidR="00AB5709" w:rsidRDefault="00AB5709">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A41E4" w14:textId="307224B6" w:rsidR="00A03754" w:rsidRDefault="008609AC" w:rsidP="00AB5709">
    <w:pPr>
      <w:spacing w:line="240" w:lineRule="auto"/>
      <w:ind w:leftChars="0" w:left="2" w:hanging="2"/>
      <w:rPr>
        <w:rFonts w:ascii="Cambria" w:eastAsia="Cambria" w:hAnsi="Cambria" w:cs="Cambria"/>
        <w:color w:val="2E74B5"/>
      </w:rPr>
    </w:pPr>
    <w:r>
      <w:rPr>
        <w:rFonts w:ascii="Cambria" w:eastAsia="Cambria" w:hAnsi="Cambria" w:cs="Cambria"/>
        <w:color w:val="2E74B5"/>
      </w:rPr>
      <w:t>URI,</w:t>
    </w:r>
    <w:r w:rsidR="00AB5709" w:rsidRPr="00AB5709">
      <w:rPr>
        <w:rFonts w:ascii="Cambria" w:hAnsi="Cambria" w:cs="Tahoma"/>
        <w:color w:val="2E74B5"/>
        <w:szCs w:val="16"/>
      </w:rPr>
      <w:t xml:space="preserve"> </w:t>
    </w:r>
    <w:r w:rsidR="00AB5709">
      <w:rPr>
        <w:rFonts w:ascii="Cambria" w:hAnsi="Cambria" w:cs="Tahoma"/>
        <w:color w:val="2E74B5"/>
        <w:szCs w:val="16"/>
      </w:rPr>
      <w:t xml:space="preserve">14-15 de setembro de </w:t>
    </w:r>
    <w:r w:rsidR="00AB5709">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6874B" w14:textId="77777777" w:rsidR="00A03754" w:rsidRDefault="008609AC">
    <w:pPr>
      <w:pBdr>
        <w:top w:val="nil"/>
        <w:left w:val="nil"/>
        <w:bottom w:val="nil"/>
        <w:right w:val="nil"/>
        <w:between w:val="nil"/>
      </w:pBdr>
      <w:spacing w:line="240" w:lineRule="auto"/>
      <w:ind w:left="0"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14:paraId="253134F8" w14:textId="77777777" w:rsidR="00A03754" w:rsidRDefault="00A03754">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F1632" w14:textId="77777777" w:rsidR="00254B69" w:rsidRDefault="00254B69">
      <w:pPr>
        <w:spacing w:line="240" w:lineRule="auto"/>
        <w:ind w:left="0" w:hanging="2"/>
      </w:pPr>
      <w:r>
        <w:separator/>
      </w:r>
    </w:p>
  </w:footnote>
  <w:footnote w:type="continuationSeparator" w:id="0">
    <w:p w14:paraId="373CAF50" w14:textId="77777777" w:rsidR="00254B69" w:rsidRDefault="00254B6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FF36F" w14:textId="77777777" w:rsidR="00AB5709" w:rsidRDefault="00AB5709">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322FD" w14:textId="77777777" w:rsidR="00A03754" w:rsidRDefault="00A03754">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Arial" w:eastAsia="Arial" w:hAnsi="Arial" w:cs="Arial"/>
        <w:color w:val="000000"/>
        <w:sz w:val="22"/>
        <w:szCs w:val="22"/>
      </w:rPr>
    </w:pPr>
  </w:p>
  <w:p w14:paraId="3BE219C7" w14:textId="77777777" w:rsidR="00A03754" w:rsidRDefault="00A03754">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000000"/>
        <w:sz w:val="22"/>
        <w:szCs w:val="22"/>
      </w:rPr>
    </w:pPr>
  </w:p>
  <w:p w14:paraId="6C03C746" w14:textId="77777777" w:rsidR="00A03754" w:rsidRDefault="008609AC">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14:paraId="6800BC6B" w14:textId="77777777" w:rsidR="00A03754" w:rsidRDefault="00A03754">
    <w:pPr>
      <w:ind w:left="0"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DE78D" w14:textId="77777777" w:rsidR="00A03754" w:rsidRDefault="008609AC">
    <w:pPr>
      <w:pBdr>
        <w:top w:val="nil"/>
        <w:left w:val="nil"/>
        <w:bottom w:val="nil"/>
        <w:right w:val="nil"/>
        <w:between w:val="nil"/>
      </w:pBdr>
      <w:tabs>
        <w:tab w:val="center" w:pos="4253"/>
        <w:tab w:val="right" w:pos="9214"/>
      </w:tabs>
      <w:spacing w:line="240" w:lineRule="auto"/>
      <w:ind w:left="0" w:hanging="2"/>
      <w:jc w:val="center"/>
      <w:rPr>
        <w:color w:val="000000"/>
      </w:rPr>
    </w:pPr>
    <w:r>
      <w:rPr>
        <w:rFonts w:ascii="Arial" w:eastAsia="Arial" w:hAnsi="Arial" w:cs="Arial"/>
        <w:noProof/>
        <w:color w:val="E36C0A"/>
        <w:sz w:val="22"/>
        <w:szCs w:val="22"/>
      </w:rPr>
      <w:drawing>
        <wp:inline distT="0" distB="0" distL="114300" distR="114300" wp14:anchorId="404B732B" wp14:editId="298E0D97">
          <wp:extent cx="5389880" cy="1189990"/>
          <wp:effectExtent l="0" t="0" r="0" b="0"/>
          <wp:docPr id="10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241856"/>
    <w:multiLevelType w:val="multilevel"/>
    <w:tmpl w:val="BB10F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754"/>
    <w:rsid w:val="000516E4"/>
    <w:rsid w:val="00064FB5"/>
    <w:rsid w:val="00077282"/>
    <w:rsid w:val="00081C10"/>
    <w:rsid w:val="0008353E"/>
    <w:rsid w:val="000877E9"/>
    <w:rsid w:val="000B03B8"/>
    <w:rsid w:val="000B1FB6"/>
    <w:rsid w:val="000C2FA7"/>
    <w:rsid w:val="000C50F1"/>
    <w:rsid w:val="000D2A68"/>
    <w:rsid w:val="000E6650"/>
    <w:rsid w:val="000E6FFE"/>
    <w:rsid w:val="00135196"/>
    <w:rsid w:val="00140535"/>
    <w:rsid w:val="00144588"/>
    <w:rsid w:val="00185E67"/>
    <w:rsid w:val="001904FA"/>
    <w:rsid w:val="001F1026"/>
    <w:rsid w:val="001F6CBE"/>
    <w:rsid w:val="00223039"/>
    <w:rsid w:val="00246C6E"/>
    <w:rsid w:val="00254B69"/>
    <w:rsid w:val="00263A3A"/>
    <w:rsid w:val="002B7D4E"/>
    <w:rsid w:val="002E0781"/>
    <w:rsid w:val="003135EE"/>
    <w:rsid w:val="00336029"/>
    <w:rsid w:val="0035383E"/>
    <w:rsid w:val="00364668"/>
    <w:rsid w:val="00380F3F"/>
    <w:rsid w:val="003C5C5F"/>
    <w:rsid w:val="004026CC"/>
    <w:rsid w:val="00413742"/>
    <w:rsid w:val="004503C9"/>
    <w:rsid w:val="00457F7E"/>
    <w:rsid w:val="00485685"/>
    <w:rsid w:val="004904AE"/>
    <w:rsid w:val="004A7A3B"/>
    <w:rsid w:val="004F4AFA"/>
    <w:rsid w:val="0051253B"/>
    <w:rsid w:val="0051462D"/>
    <w:rsid w:val="00523122"/>
    <w:rsid w:val="0053027F"/>
    <w:rsid w:val="00537D92"/>
    <w:rsid w:val="00542EC4"/>
    <w:rsid w:val="0055417E"/>
    <w:rsid w:val="0057077F"/>
    <w:rsid w:val="005E09D7"/>
    <w:rsid w:val="005E2229"/>
    <w:rsid w:val="00603396"/>
    <w:rsid w:val="00692B0F"/>
    <w:rsid w:val="006D736A"/>
    <w:rsid w:val="006E1228"/>
    <w:rsid w:val="00730D46"/>
    <w:rsid w:val="00732E8F"/>
    <w:rsid w:val="00742ED1"/>
    <w:rsid w:val="00756606"/>
    <w:rsid w:val="007C7C12"/>
    <w:rsid w:val="008014E0"/>
    <w:rsid w:val="0080479F"/>
    <w:rsid w:val="00806D82"/>
    <w:rsid w:val="0081282B"/>
    <w:rsid w:val="008207FA"/>
    <w:rsid w:val="00856283"/>
    <w:rsid w:val="008609AC"/>
    <w:rsid w:val="008738A4"/>
    <w:rsid w:val="008D701D"/>
    <w:rsid w:val="009004F7"/>
    <w:rsid w:val="0090726A"/>
    <w:rsid w:val="00992E9F"/>
    <w:rsid w:val="00994B16"/>
    <w:rsid w:val="009955BD"/>
    <w:rsid w:val="009A024F"/>
    <w:rsid w:val="009A0EC9"/>
    <w:rsid w:val="009E10F8"/>
    <w:rsid w:val="009F6D8F"/>
    <w:rsid w:val="00A03754"/>
    <w:rsid w:val="00A52792"/>
    <w:rsid w:val="00AB5709"/>
    <w:rsid w:val="00B321A2"/>
    <w:rsid w:val="00B50E7E"/>
    <w:rsid w:val="00B75ACD"/>
    <w:rsid w:val="00B87D53"/>
    <w:rsid w:val="00BD1F6F"/>
    <w:rsid w:val="00C12D03"/>
    <w:rsid w:val="00C147CE"/>
    <w:rsid w:val="00C23E16"/>
    <w:rsid w:val="00C62AFE"/>
    <w:rsid w:val="00D00578"/>
    <w:rsid w:val="00D04015"/>
    <w:rsid w:val="00D05A9D"/>
    <w:rsid w:val="00D73DCC"/>
    <w:rsid w:val="00D85DBD"/>
    <w:rsid w:val="00D86E41"/>
    <w:rsid w:val="00D9390C"/>
    <w:rsid w:val="00DB7645"/>
    <w:rsid w:val="00E01E33"/>
    <w:rsid w:val="00E32366"/>
    <w:rsid w:val="00EF0DED"/>
    <w:rsid w:val="00F20136"/>
    <w:rsid w:val="00F20E6C"/>
    <w:rsid w:val="00F237B4"/>
    <w:rsid w:val="00F56AF1"/>
    <w:rsid w:val="00F63FAE"/>
    <w:rsid w:val="00F973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B46A0"/>
  <w15:docId w15:val="{F96B8350-CAA8-4AC3-ADC8-397FFED86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pPr>
      <w:keepNext/>
      <w:spacing w:line="360" w:lineRule="auto"/>
      <w:jc w:val="both"/>
    </w:pPr>
    <w:rPr>
      <w:b/>
      <w:bCs/>
    </w:rPr>
  </w:style>
  <w:style w:type="paragraph" w:styleId="Ttulo2">
    <w:name w:val="heading 2"/>
    <w:basedOn w:val="Normal"/>
    <w:next w:val="Normal"/>
    <w:qFormat/>
    <w:pPr>
      <w:keepNext/>
      <w:spacing w:before="240" w:after="60"/>
      <w:outlineLvl w:val="1"/>
    </w:pPr>
    <w:rPr>
      <w:rFonts w:ascii="Calibri Light" w:hAnsi="Calibri Light"/>
      <w:b/>
      <w:bCs/>
      <w:i/>
      <w:iCs/>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pPr>
      <w:spacing w:line="360" w:lineRule="auto"/>
      <w:jc w:val="center"/>
    </w:pPr>
    <w:rPr>
      <w:b/>
      <w:bC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Cabealho">
    <w:name w:val="header"/>
    <w:basedOn w:val="Normal"/>
  </w:style>
  <w:style w:type="paragraph" w:styleId="Rodap">
    <w:name w:val="footer"/>
    <w:basedOn w:val="Normal"/>
  </w:style>
  <w:style w:type="paragraph" w:styleId="Textodenotaderodap">
    <w:name w:val="footnote text"/>
    <w:basedOn w:val="Normal"/>
    <w:rPr>
      <w:sz w:val="20"/>
      <w:szCs w:val="20"/>
    </w:rPr>
  </w:style>
  <w:style w:type="character" w:styleId="Refdenotaderodap">
    <w:name w:val="footnote reference"/>
    <w:rPr>
      <w:w w:val="100"/>
      <w:position w:val="-1"/>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100" w:afterAutospacing="1"/>
      <w:ind w:firstLine="851"/>
      <w:jc w:val="center"/>
    </w:pPr>
    <w:rPr>
      <w:rFonts w:ascii="Arial" w:hAnsi="Arial" w:cs="Arial"/>
      <w:b/>
      <w:sz w:val="28"/>
      <w:szCs w:val="28"/>
    </w:rPr>
  </w:style>
  <w:style w:type="character" w:customStyle="1" w:styleId="CabealhoChar">
    <w:name w:val="Cabeçalho Char"/>
    <w:rPr>
      <w:w w:val="100"/>
      <w:position w:val="-1"/>
      <w:sz w:val="24"/>
      <w:szCs w:val="24"/>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uiPriority w:val="99"/>
    <w:semiHidden/>
    <w:unhideWhenUsed/>
    <w:rPr>
      <w:sz w:val="16"/>
      <w:szCs w:val="16"/>
    </w:rPr>
  </w:style>
  <w:style w:type="paragraph" w:styleId="Textodecomentrio">
    <w:name w:val="annotation text"/>
    <w:basedOn w:val="Normal"/>
    <w:link w:val="TextodecomentrioChar1"/>
    <w:uiPriority w:val="99"/>
    <w:semiHidden/>
    <w:unhideWhenUsed/>
    <w:pPr>
      <w:spacing w:line="240" w:lineRule="auto"/>
    </w:pPr>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link w:val="AssuntodocomentrioChar1"/>
    <w:uiPriority w:val="99"/>
    <w:semiHidden/>
    <w:unhideWhenUsed/>
    <w:rPr>
      <w:b/>
      <w:bCs/>
    </w:rPr>
  </w:style>
  <w:style w:type="character" w:customStyle="1" w:styleId="AssuntodocomentrioChar">
    <w:name w:val="Assunto do comentário Char"/>
    <w:rPr>
      <w:b/>
      <w:bCs/>
      <w:w w:val="100"/>
      <w:position w:val="-1"/>
      <w:effect w:val="none"/>
      <w:vertAlign w:val="baseline"/>
      <w:cs w:val="0"/>
      <w:em w:val="none"/>
    </w:rPr>
  </w:style>
  <w:style w:type="paragraph" w:styleId="Reviso">
    <w:name w:val="Revision"/>
    <w:pPr>
      <w:suppressAutoHyphens/>
      <w:spacing w:line="1" w:lineRule="atLeast"/>
      <w:ind w:leftChars="-1" w:left="-1" w:hangingChars="1" w:hanging="1"/>
      <w:textDirection w:val="btLr"/>
      <w:textAlignment w:val="top"/>
      <w:outlineLvl w:val="0"/>
    </w:pPr>
    <w:rPr>
      <w:position w:val="-1"/>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AssuntodocomentrioChar1">
    <w:name w:val="Assunto do comentário Char1"/>
    <w:basedOn w:val="TextodecomentrioChar1"/>
    <w:link w:val="Assuntodocomentrio"/>
    <w:uiPriority w:val="99"/>
    <w:semiHidden/>
    <w:rPr>
      <w:b/>
      <w:bCs/>
      <w:sz w:val="20"/>
      <w:szCs w:val="20"/>
    </w:rPr>
  </w:style>
  <w:style w:type="character" w:customStyle="1" w:styleId="TextodecomentrioChar1">
    <w:name w:val="Texto de comentário Char1"/>
    <w:link w:val="Textodecomentrio"/>
    <w:uiPriority w:val="99"/>
    <w:semiHidden/>
    <w:rPr>
      <w:sz w:val="20"/>
      <w:szCs w:val="20"/>
    </w:rPr>
  </w:style>
  <w:style w:type="paragraph" w:customStyle="1" w:styleId="XIEPEF-instituiodepartamentoescola">
    <w:name w:val="XIEPEF - instituição/departamento/escola"/>
    <w:aliases w:val="e e-mail"/>
    <w:basedOn w:val="Normal"/>
    <w:rsid w:val="00856283"/>
    <w:pPr>
      <w:suppressAutoHyphens w:val="0"/>
      <w:spacing w:after="120" w:line="240" w:lineRule="auto"/>
      <w:ind w:leftChars="0" w:left="0" w:firstLineChars="0" w:firstLine="851"/>
      <w:jc w:val="center"/>
      <w:textDirection w:val="lrTb"/>
      <w:textAlignment w:val="auto"/>
      <w:outlineLvl w:val="9"/>
    </w:pPr>
    <w:rPr>
      <w:rFonts w:ascii="Arial" w:hAnsi="Arial" w:cs="Arial"/>
      <w:positio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419195">
      <w:bodyDiv w:val="1"/>
      <w:marLeft w:val="0"/>
      <w:marRight w:val="0"/>
      <w:marTop w:val="0"/>
      <w:marBottom w:val="0"/>
      <w:divBdr>
        <w:top w:val="none" w:sz="0" w:space="0" w:color="auto"/>
        <w:left w:val="none" w:sz="0" w:space="0" w:color="auto"/>
        <w:bottom w:val="none" w:sz="0" w:space="0" w:color="auto"/>
        <w:right w:val="none" w:sz="0" w:space="0" w:color="auto"/>
      </w:divBdr>
      <w:divsChild>
        <w:div w:id="1991403841">
          <w:marLeft w:val="0"/>
          <w:marRight w:val="0"/>
          <w:marTop w:val="0"/>
          <w:marBottom w:val="0"/>
          <w:divBdr>
            <w:top w:val="none" w:sz="0" w:space="0" w:color="auto"/>
            <w:left w:val="none" w:sz="0" w:space="0" w:color="auto"/>
            <w:bottom w:val="none" w:sz="0" w:space="0" w:color="auto"/>
            <w:right w:val="none" w:sz="0" w:space="0" w:color="auto"/>
          </w:divBdr>
        </w:div>
        <w:div w:id="405879942">
          <w:marLeft w:val="0"/>
          <w:marRight w:val="0"/>
          <w:marTop w:val="0"/>
          <w:marBottom w:val="0"/>
          <w:divBdr>
            <w:top w:val="none" w:sz="0" w:space="0" w:color="auto"/>
            <w:left w:val="none" w:sz="0" w:space="0" w:color="auto"/>
            <w:bottom w:val="none" w:sz="0" w:space="0" w:color="auto"/>
            <w:right w:val="none" w:sz="0" w:space="0" w:color="auto"/>
          </w:divBdr>
        </w:div>
        <w:div w:id="1807819204">
          <w:marLeft w:val="0"/>
          <w:marRight w:val="0"/>
          <w:marTop w:val="0"/>
          <w:marBottom w:val="0"/>
          <w:divBdr>
            <w:top w:val="none" w:sz="0" w:space="0" w:color="auto"/>
            <w:left w:val="none" w:sz="0" w:space="0" w:color="auto"/>
            <w:bottom w:val="none" w:sz="0" w:space="0" w:color="auto"/>
            <w:right w:val="none" w:sz="0" w:space="0" w:color="auto"/>
          </w:divBdr>
        </w:div>
        <w:div w:id="2002081272">
          <w:marLeft w:val="0"/>
          <w:marRight w:val="0"/>
          <w:marTop w:val="0"/>
          <w:marBottom w:val="0"/>
          <w:divBdr>
            <w:top w:val="none" w:sz="0" w:space="0" w:color="auto"/>
            <w:left w:val="none" w:sz="0" w:space="0" w:color="auto"/>
            <w:bottom w:val="none" w:sz="0" w:space="0" w:color="auto"/>
            <w:right w:val="none" w:sz="0" w:space="0" w:color="auto"/>
          </w:divBdr>
        </w:div>
        <w:div w:id="1011107386">
          <w:marLeft w:val="0"/>
          <w:marRight w:val="0"/>
          <w:marTop w:val="0"/>
          <w:marBottom w:val="0"/>
          <w:divBdr>
            <w:top w:val="none" w:sz="0" w:space="0" w:color="auto"/>
            <w:left w:val="none" w:sz="0" w:space="0" w:color="auto"/>
            <w:bottom w:val="none" w:sz="0" w:space="0" w:color="auto"/>
            <w:right w:val="none" w:sz="0" w:space="0" w:color="auto"/>
          </w:divBdr>
        </w:div>
        <w:div w:id="1110584931">
          <w:marLeft w:val="0"/>
          <w:marRight w:val="0"/>
          <w:marTop w:val="0"/>
          <w:marBottom w:val="0"/>
          <w:divBdr>
            <w:top w:val="none" w:sz="0" w:space="0" w:color="auto"/>
            <w:left w:val="none" w:sz="0" w:space="0" w:color="auto"/>
            <w:bottom w:val="none" w:sz="0" w:space="0" w:color="auto"/>
            <w:right w:val="none" w:sz="0" w:space="0" w:color="auto"/>
          </w:divBdr>
        </w:div>
        <w:div w:id="337971634">
          <w:marLeft w:val="0"/>
          <w:marRight w:val="0"/>
          <w:marTop w:val="0"/>
          <w:marBottom w:val="0"/>
          <w:divBdr>
            <w:top w:val="none" w:sz="0" w:space="0" w:color="auto"/>
            <w:left w:val="none" w:sz="0" w:space="0" w:color="auto"/>
            <w:bottom w:val="none" w:sz="0" w:space="0" w:color="auto"/>
            <w:right w:val="none" w:sz="0" w:space="0" w:color="auto"/>
          </w:divBdr>
        </w:div>
      </w:divsChild>
    </w:div>
    <w:div w:id="1258951760">
      <w:bodyDiv w:val="1"/>
      <w:marLeft w:val="0"/>
      <w:marRight w:val="0"/>
      <w:marTop w:val="0"/>
      <w:marBottom w:val="0"/>
      <w:divBdr>
        <w:top w:val="none" w:sz="0" w:space="0" w:color="auto"/>
        <w:left w:val="none" w:sz="0" w:space="0" w:color="auto"/>
        <w:bottom w:val="none" w:sz="0" w:space="0" w:color="auto"/>
        <w:right w:val="none" w:sz="0" w:space="0" w:color="auto"/>
      </w:divBdr>
    </w:div>
    <w:div w:id="1837381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email.unipampa.edu.br/"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57zyXw63XYMbJOFgyG17eJ131A==">AMUW2mWeUVozG5fQcIqcYJOSS3e9awSFuUaTZv8y4+HWUS9KpOkJldDpfjeKPkXe5epiJGYRuK4j9e7yWatTpPD2boxSDA8iVvK1b3inyZsnX8qTLRD1ypM=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08AF41-2D8B-450B-8DF9-22511701A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420</Words>
  <Characters>2269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5</cp:revision>
  <dcterms:created xsi:type="dcterms:W3CDTF">2020-02-06T02:12:00Z</dcterms:created>
  <dcterms:modified xsi:type="dcterms:W3CDTF">2020-07-17T19:03:00Z</dcterms:modified>
</cp:coreProperties>
</file>