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A RELAÇÃO ENTRE O ENSINO DE CIÊNCIAS E A FORMAÇÃO DOCENTE NO MAGISTÉRIO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Jéssica Pauletti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Sandra Maria Wirzbicki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super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Universidade Federal da Fronteira Sul/UFFS Chapecó, Acadêmica do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Mestrado em Educação,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Professora do Ensino Fundamental da rede estadual em Santa Catarina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vertAlign w:val="baseline"/>
            <w:rtl w:val="0"/>
          </w:rPr>
          <w:t xml:space="preserve">paulettijessica@gmail.com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Universidade Federal da Fronteira Sul/UFFS Realeza, Professora do curso de Ciências Biológicas,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vertAlign w:val="baseline"/>
            <w:rtl w:val="0"/>
          </w:rPr>
          <w:t xml:space="preserve">sandra.wirzbicki@uffs.edu.br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RESUMO: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Dialogar sobre formação docente é válido em diferentes instâncias, neste trabalho será dado enfoque a formação docente</w:t>
      </w:r>
      <w:r w:rsidDel="00000000" w:rsidR="00000000" w:rsidRPr="00000000">
        <w:rPr>
          <w:rFonts w:ascii="Arial" w:cs="Arial" w:eastAsia="Arial" w:hAnsi="Arial"/>
          <w:rtl w:val="0"/>
        </w:rPr>
        <w:t xml:space="preserve"> d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magistério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. A discussão envolve o ensino de Ciências considerando duas propostas </w:t>
      </w:r>
      <w:r w:rsidDel="00000000" w:rsidR="00000000" w:rsidRPr="00000000">
        <w:rPr>
          <w:rFonts w:ascii="Arial" w:cs="Arial" w:eastAsia="Arial" w:hAnsi="Arial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quarto ano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do magistério, a primeira pautada na análise de planos de aula em grupo e a segunda, realizada de modo individual, com a intenção de desenvolver a interdisciplinaridade. Ao término da atividade, cada professor em formação explicou na turma como o trabalho poderia ser desenvolvido com as crianças. Os resultados alcançados foram analisados durante as apresentações em forma de roda de conversa. Ambas as propostas promoveram a criatividade e a reflexão sobre o trabalho docente, tanto na perspectiva de entender a importância da elaboração dos planos de aula, quanto na percepção do mundo em que a criança está inserida.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Educação Infantil; Anos Iniciais; Docência/Discência.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 INTRODUÇÃO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09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ensino de Ciências é uma área ampla, que se liga aos diversos setores da sociedade e que está condicionado a sofrer mudanças e transformações. Isso implica dizer que a Ciência não é algo linear, e, assim como em qualquer área do conhecimento, na educação também é preciso estar atento para a atualização nas teorias e, como docente, estar disposto a construir em conjunto uma rede de saberes. Desse modo, o trabalho no ensino de Ciências é plausível de reflexões em diferentes modalidades. Assim, a Ciência torna-se especial à medida que é influenciada pelo universo de “porquês”, os quais são </w:t>
      </w:r>
      <w:r w:rsidDel="00000000" w:rsidR="00000000" w:rsidRPr="00000000">
        <w:rPr>
          <w:rFonts w:ascii="Arial" w:cs="Arial" w:eastAsia="Arial" w:hAnsi="Arial"/>
          <w:rtl w:val="0"/>
        </w:rPr>
        <w:t xml:space="preserve">importantes para questionar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as situações </w:t>
      </w:r>
      <w:r w:rsidDel="00000000" w:rsidR="00000000" w:rsidRPr="00000000">
        <w:rPr>
          <w:rFonts w:ascii="Arial" w:cs="Arial" w:eastAsia="Arial" w:hAnsi="Arial"/>
          <w:rtl w:val="0"/>
        </w:rPr>
        <w:t xml:space="preserve">que envolvem 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saber científico, pelas atividades desenvolvidas nas salas de aula, na busca de formar cidadãos conscientes e empenhados nos anseios sociais. Com isso, uma questão importante é o professor saber o porquê de ensinar a disciplina de Ciências, entender que a mesma está presente na vida do aluno, nas mudanças do mundo, no ambiente e na sociedade (DELIZOICOV, 2009).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Dessa forma, sugere-se que a Ciência seja desenvolvida para os alunos de maneira prazerosa, que desperte a curiosidade. Apesar dos inúmeros obstáculos que muitas vezes privam o professor de fazer o que deseja, sempre existe um modo de ensinar Ciências. Nesse sentido: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88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(...) ao novo educador compete refazer a educação, reinventá-la, criar as criações objetivas para que uma educação seja possível, criar uma alternativa pedagógica que favoreça o aparecimento de um novo tipo de pessoas, solidárias, preocupadas em superar o individualismo (GADOTTI, 1991, p.82).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88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Nessa perspectiva, refletir sobre os cursos que </w:t>
      </w:r>
      <w:r w:rsidDel="00000000" w:rsidR="00000000" w:rsidRPr="00000000">
        <w:rPr>
          <w:rFonts w:ascii="Arial" w:cs="Arial" w:eastAsia="Arial" w:hAnsi="Arial"/>
          <w:rtl w:val="0"/>
        </w:rPr>
        <w:t xml:space="preserve">envolvem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a formação docente é válido, a exemplo d</w:t>
      </w:r>
      <w:r w:rsidDel="00000000" w:rsidR="00000000" w:rsidRPr="00000000">
        <w:rPr>
          <w:rFonts w:ascii="Arial" w:cs="Arial" w:eastAsia="Arial" w:hAnsi="Arial"/>
          <w:rtl w:val="0"/>
        </w:rPr>
        <w:t xml:space="preserve">a formação docente 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magistério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que conforme as Diretrizes Curriculares Nacionais para a formação de Professores na Modalidade Normal em Nível Médio (BRASIL, 1999) deve existir a valorização dos sujeitos participantes dessa modalidade de caráter profissional a nível médio, com validade reconhecida na legislação. Essas diretrizes enfatizam que: “As políticas educacionais haverão de respeitar essa peculiaridade e envidar esforços para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dar consequência à valorização do magistério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em todas as suas dimensões” (p. 14).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Em relação à rede estadual de Santa Catarina, a legislação reconhecida são as Orientações para a organização e funcionamento das unidades escolares de Educação Básica e Profissional da Rede Pública Estadual (2011). Esse documento apresenta as normas e amparos para a legalidade do curso de magistério, apresentando as ementas, tempo de estágio e outras atribuições do curso que forma docentes para atuarem na Educação Infantil e Anos Iniciais.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Mediante o exposto, destaca-se que ser professor é trilhar caminhos desconhecidos, conflituosos e, por vezes, desafiadores. Contudo todos os esforços são compensados em olhares, frases pequenas e significantes, sorrisos sinceros e conhecimento compartilhado.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069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CONTEXTO DO RELATO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presente relato é fruto do trabalho desenvolvido junto a uma turma do quarto ano d</w:t>
      </w:r>
      <w:r w:rsidDel="00000000" w:rsidR="00000000" w:rsidRPr="00000000">
        <w:rPr>
          <w:rFonts w:ascii="Arial" w:cs="Arial" w:eastAsia="Arial" w:hAnsi="Arial"/>
          <w:rtl w:val="0"/>
        </w:rPr>
        <w:t xml:space="preserve">a formação docente no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magistério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de uma escola pública estadual da cidade de Palma Sola, localizada no Extremo Oeste do estado de Santa Catarina. Em relação específica a educação infantil e anos iniciais, existem dez instituições no município que são propícias a receber os docentes formados </w:t>
      </w:r>
      <w:r w:rsidDel="00000000" w:rsidR="00000000" w:rsidRPr="00000000">
        <w:rPr>
          <w:rFonts w:ascii="Arial" w:cs="Arial" w:eastAsia="Arial" w:hAnsi="Arial"/>
          <w:rtl w:val="0"/>
        </w:rPr>
        <w:t xml:space="preserve">no magistério,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essas escolas estão localizadas no perímetro urbano e rural.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09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Na experiência descrita, são elencadas duas propostas para o ensino de Ciências, expondo as dificuldades e as potencialidades dessa modalidade de ensino responsável pela formação de professores. Assim, o relato é uma sistematização do olhar docente da professora e autora desse trabalho, com a convivência, pela primeira vez, n</w:t>
      </w:r>
      <w:r w:rsidDel="00000000" w:rsidR="00000000" w:rsidRPr="00000000">
        <w:rPr>
          <w:rFonts w:ascii="Arial" w:cs="Arial" w:eastAsia="Arial" w:hAnsi="Arial"/>
          <w:rtl w:val="0"/>
        </w:rPr>
        <w:t xml:space="preserve">o magistério,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ministrando a disciplina de “Aspectos teóricos e metodológicos no ensino de Ciências”. Desse modo, essa reflexão sobre a ação é “(...) como um caminho para o aprimoramento da prática e a formação dos professores, por ajudar a refazer o caminho trilhado possibilitando descobrir acertos e erros, e tentar construir novos rumos para a atuação, quando necessário” (MIZUKAMI, 2002, p.167). </w:t>
      </w:r>
    </w:p>
    <w:p w:rsidR="00000000" w:rsidDel="00000000" w:rsidP="00000000" w:rsidRDefault="00000000" w:rsidRPr="00000000">
      <w:pPr>
        <w:pBdr/>
        <w:ind w:firstLine="709"/>
        <w:contextualSpacing w:val="0"/>
        <w:jc w:val="both"/>
        <w:rPr>
          <w:rFonts w:ascii="Arial" w:cs="Arial" w:eastAsia="Arial" w:hAnsi="Arial"/>
          <w:color w:val="00000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Nessa disciplina, há um desenvolvimento da identidade docente, de todos os envolvidos no processo, uma vez que vários aspectos são contemplados como: quem é esse docente, como é a sua participação na gestão escolar, como o Estado trata os professores, sua vinculação perante a mídia, as condições de trabalho entre outras situações relativas à docência. Junto da identidade docente há um profissionalismo com as questões de ética, com a relação dos alunos e outros professores, com a comunidade local. Assim, além de experiências e valores que vão ao encontro do saber prático, diz ser possível construir a noção prática – reflexiva, uma vez que as ações devem ser questionadas pelo próprio docente (GARCIA, HYPOLITO, VIEIRA, 2005).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069" w:right="0" w:hanging="360"/>
        <w:jc w:val="both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 O CAMINHO DOCENTE NA AÇÃO E REFLEXÃO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Em um primeiro momento é fundamental entender que ensinar envolve relações humanas e que a construção do conhecimento é realizada por meio da mediação dos professores e alunos na relação ensinar e aprender. Nesse sentido, percebe-se que a sala ou espaço da escola deve ser construído no coletivo, pois, as ações e resultados são para esse conjunto escolar (DELIZOICOV, 2009).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Ao pensar na formação docente em nível </w:t>
      </w:r>
      <w:r w:rsidDel="00000000" w:rsidR="00000000" w:rsidRPr="00000000">
        <w:rPr>
          <w:rFonts w:ascii="Arial" w:cs="Arial" w:eastAsia="Arial" w:hAnsi="Arial"/>
          <w:rtl w:val="0"/>
        </w:rPr>
        <w:t xml:space="preserve">de magistério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é necessário compreender o futuro contexto de atuação desses professores. Em termos específicos da Educação Infantil, o principal documento são as Diretrizes Curriculares Nacionais para a Educação Infantil (DCNEIs, BRASIL, 2009), com intenção de nortear as possíveis atividades e considerações com as crianças de 0 a 5 anos de idade, sendo que a creche atende de 0 a 3 anos e a pré-escola, crianças de 4 a 5 anos, destacando a importância da relação entre escola e família como colaboradores no processo de ensino e aprendizagem dos pequenos (OLIVEIRA, 2010). A autora destaca que: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836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Nessa interpretação, as formas como as crianças, nesse momento de suas vidas, vivenciam o mundo, constroem conhecimentos, expressam-se, interagem e manifestam desejos e curiosidades de modo bastante peculiares, devem servir de referência e de fonte de decisões em relação aos fins educacionais, aos métodos de trabalho, à gestão das unidades e à relação com as famílias (p.02).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Em relação aos anos </w:t>
      </w:r>
      <w:r w:rsidDel="00000000" w:rsidR="00000000" w:rsidRPr="00000000">
        <w:rPr>
          <w:rFonts w:ascii="Arial" w:cs="Arial" w:eastAsia="Arial" w:hAnsi="Arial"/>
          <w:rtl w:val="0"/>
        </w:rPr>
        <w:t xml:space="preserve">iniciais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do primeiro ao quinto ano do Ensino Fundamental, conforme as Diretrizes Curriculares Nacionais Gerais para a Educação Básica (BRASIL, 2013), </w:t>
      </w:r>
      <w:r w:rsidDel="00000000" w:rsidR="00000000" w:rsidRPr="00000000">
        <w:rPr>
          <w:rFonts w:ascii="Arial" w:cs="Arial" w:eastAsia="Arial" w:hAnsi="Arial"/>
          <w:rtl w:val="0"/>
        </w:rPr>
        <w:t xml:space="preserve">nesta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etapa deve-se continuar o trabalho desenvolvido anteriormente. Ou seja, a criança cada vez mais tem condição de expressar sua opinião e questionar sobre o mundo que a cerca, assim o ensino é intensificado de modo gradativo, objetivando-se a alfabetização, a organização dos cálculos, reconhecimento dos aspectos ambientais aos quais elas fazem parte, formação de atitudes e valores, fortalecimento com os laços familiares e percepção de fazer parte de uma sociedade.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No estado de Santa Catarina, um dos documentos bases da formação é a Proposta Curricular de Santa Catarina (PC-SC, 2014). O documento foi construído por meio do trabalho coletivo dos educadores estaduais e tem a função de nortear a formação docente no estado nas modalidades da educação infantil, dos anos iniciais e do ensino fundamental e médio.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 proposta aborda as diferentes disciplinas. Aqui será feita uma discussão com relação às Ciências Naturais, da área de Ciências da Natureza e Matemática, área que a disciplina em que foi desenvolvida a pesquisa está integrada. O documento da área prioriza os valores humanos e promove o ensino prático e crítico, numa “[...] abordagem histórico-cultural, segundo a qual a escola é lugar de mediação cultural para a formação cognitiva, afetiva e ética, não somente voltada à aquisição de conhecimentos” (2014, p.155). No documento, há uma preocupação em construir ao longo do tempo o conhecimento que em todos os momentos pode ser associado à realidade dos estudantes, permitindo ao professor organizar seu trabalho da melhor maneira possível.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Ainda, é ressaltada a importância do conhecimento em Ciências Naturais, pois é algo inerente à formação cultural, possibilitando às crianças, com a mediação do professor, perceberem relações do que foi discutido em sala com o seu meio, formular ideias, expor opiniões, enfatizar as tecnologias e a significação dos conteúdos, pois isso proporciona que as crianças não percam a vontade de questionar (OVIGLI; BERTUCCI, 2009). Os autores apontam que nos anos iniciais, uma característica, é a existência do professor polivalente, ou seja, aquele que é responsável pela maioria das disciplinas, desse modo, corre-se o risco das Ciências ficarem defasadas se não houver uma formação inicial e continuada adequada.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Com base nesses aspectos, a intenção central </w:t>
      </w:r>
      <w:r w:rsidDel="00000000" w:rsidR="00000000" w:rsidRPr="00000000">
        <w:rPr>
          <w:rFonts w:ascii="Arial" w:cs="Arial" w:eastAsia="Arial" w:hAnsi="Arial"/>
          <w:rtl w:val="0"/>
        </w:rPr>
        <w:t xml:space="preserve">deste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trabalho é apresentar duas propostas elaboradas </w:t>
      </w:r>
      <w:r w:rsidDel="00000000" w:rsidR="00000000" w:rsidRPr="00000000">
        <w:rPr>
          <w:rFonts w:ascii="Arial" w:cs="Arial" w:eastAsia="Arial" w:hAnsi="Arial"/>
          <w:rtl w:val="0"/>
        </w:rPr>
        <w:t xml:space="preserve">no magistério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para o ensino de Ciências e que tiveram a pretensão de colaborar na aprendizagem das futuras professoras e da docente responsável pela turma.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 </w:t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 ASPECTOS METODOLÓGICOS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Proposta 01: Análise de planos de aula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09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 primeira proposta foi a análise de planos de aula encontrados na internet na página da Revista Nova Escola, com temáticas voltadas às Ciências Naturais para a educação infantil e anos inicias como: reciclagem de lixo, água e construção de uma horta (anos iniciais) e brincadeiras com cordas (educação infantil). Cada grupo de 3 a 4 estudantes da turma do quarto ano do curso recebeu um plano que deveria ser analisado, baseando-se nos documentos oficiais discutidos anteriormente (PC-</w:t>
      </w:r>
      <w:r w:rsidDel="00000000" w:rsidR="00000000" w:rsidRPr="00000000">
        <w:rPr>
          <w:rFonts w:ascii="Arial" w:cs="Arial" w:eastAsia="Arial" w:hAnsi="Arial"/>
          <w:rtl w:val="0"/>
        </w:rPr>
        <w:t xml:space="preserve">2014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DCNEIs) que abordam aspectos do ensino de forma geral, e das Ciências na educação infantil e anos iniciais.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plano de aula é uma das ferramentas elaboradas pelo professor e que faz parte do planejamento geral que, em síntese, é o momento para a construção do processo de racionalização, organização e coordenação da ação de cada professor, que objetiva uma relação com as atividades escolares e o contexto social (LIBÂNEO, 1994). Esse autor ainda afirma que: “[...] o trabalho docente é uma atividade intencional, planejada conscientemente visando atingir objetivos de aprendizagem. Por isso precisa ser estruturado e ordenado” (p. 96).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09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No plano há uma relação direta entre conteúdos e metodologias. Para dar conta dessas questões encontra-se o papel do professor que, atrelado aos saberes conceituais da área em que atuará e aos saberes metodológicos, permite que a aprendizagem ganhe significações aos professores e alunos (CARVALHO e PÉREZ, 2001). Concomitante a isso, os conteúdos de um plano de aula são fundamentais na apropriação do conhecimento, são organizados em matérias de ensino e dinamizados com os objetivos e metodologias, envolvendo um conjunto de habilidades, conhecimentos, valores e hábitos (LIBÂNEO, 1994).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Proposta 02: Construindo modelos de seres vivos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 segunda proposta aconteceu após algumas explanações e discussões sobre os seres vivos. Individualmente, a docente da turma entregou uma folha que continha diferentes figuras geométricas e, a partir delas, os alunos deveriam confeccionar seres vivos e criar uma história para ser trabalhada na educação infantil ou nos anos iniciais. A intenção era que as futuras professoras percebessem a possibilidade de relacionar as Ciências Naturais com outras áreas, a exemplo da matemática e da língua portuguesa. Nas apresentações individuais, as estudantes tinham a liberdade de explicar de forma oral seus trabalhos, sendo que justificassem os desenhos e a história escolhida. De uma forma geral, houve o destaque da possibilidade de trabalhar de modo interdisciplinar, sendo que as sugestões propostas foram além das esperadas pela professora ministrante ao idealizar o planejamento.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 RESULTADOS E ANÁLISE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As alunas apresentaram suas conclusões acerca dos planos de aula para a turma, sendo que foi consenso entre elas que considerando as atividades propostas nos planos, todos deveriam ter adequações referentes ao tempo, pois o tempo estimado não seria suficiente para pôr em prática o que estava planejado, uma vez que as temáticas são amplas e carecem de atenção.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Cada trabalho apresentou um diferencial, que foi destacado nas apresentações: na temática do lixo, enfatizaram uma atividade de colagem em que os alunos poderiam diferenciar os tipos de resíduos, por meio de figuras, estimulando a coordenação motora, a pesquisa e o descarte correto </w:t>
      </w:r>
      <w:r w:rsidDel="00000000" w:rsidR="00000000" w:rsidRPr="00000000">
        <w:rPr>
          <w:rFonts w:ascii="Arial" w:cs="Arial" w:eastAsia="Arial" w:hAnsi="Arial"/>
          <w:rtl w:val="0"/>
        </w:rPr>
        <w:t xml:space="preserve">das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lixeiras desenhadas em cartolinas. Além do mais, o grupo trouxe a sugestão de um jogo de boliche, na qual os pinos seriam confeccionados com garrafas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pets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 a bolinha poderia ser de jornal ou de qualquer outro material reciclável.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segundo trabalho ressaltou a importância da água, o grupo enfatizou a presença do líquido nas diferentes tarefas das crianças, sendo que uma das atividades seria um passeio pela escola observando onde a água estaria presente. Em seguida, apresentaram-se dois copos com plantas, uma delas estava murcha e com uma cor marrom e a outra verde e com um bom aspecto, sendo problematizado na aula, a respeito da importância do líquido para todos os seres vivos. Por fim, o grupo apresentou um modelo de pia, confeccionado com madeira (reutilizada) e mangueiras, em que era possível observar o desperdício de água, caso se deixasse a torneira pingando por minutos ou horas. Assim, por meio do material, seria trabalhado com os alunos o quanto eles podem tomar atitudes de fiscalizadores e protetores desse recurso.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terceiro trabalho voltou-se à horta. Na visão do grupo, a visita a esse espaço seria um elemento problematizador, e a partir dele, seria possível discutir e abordar as características desse local, sempre discutindo o que eles têm em casa e a procedência dos alimentos adquiridos. Além disso, é possível completar a alfabetização, destacando cada palavra e associando com imagens, montando um jogo da memória entre eles. Por último destacou-se a construção de uma horta vertical, sendo que a turma se comprometeria com os cuidados, salientando-se desse modo o trabalho coletivo e o incentivo a uma alimentação saudável.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 último grupo destacou o uso de cordas em diferentes atividades com as crianças da educação infantil, o diferencial do plano era abordar a questão dos alunos com necessidades especiais (motora, nesse caso) e o processo de inclusão que as escolas convivem diariamente. Desse modo, houve ênfase a respeito de pensar e aceitar a pluralidade dos estudantes e que há uma necessidade de refletir acerca de diferentes situações e que ao elaborar seus planos deverão permitir adaptações.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Desse modo, baseado nas orientações teóricas e com o que foi analisado pelas alunas, o planejamento do ensino e das aulas dependem de estratégias metodológicas diversas, considerando vários aspectos que sempre possam ser analisados, refletidos e reorganizados. De acordo com Delizoicov (2009), a ciência deve ser para todos, ela é atuante no processo histórico da humanidade, mas nem sempre isso é considerado nos contextos formativos. Com a proposta buscou-se ampliar as fontes de pesquisa dos futuros professores, inserindo a importância de utilizar outros materiais que envolvam os alunos e proporcionem tanto o conhecimento científico, quanto os valores em termos do desenvolvimento humano.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Como aspectos positivos, ressaltam-se que o trabalho foi concluído de maneira coletiva na turma, que todos os assuntos explorados são importantes e abarcam diferentes visões do conhecimento científico e que os mesmos são encontrados no cotidiano dos pequenos estudantes. Além disso, é importante destacar como a mediação do professor pôde despertar o interesse dos estudantes por cada uma das propostas explanadas.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Considerando que até o momento, analisou-se as dimensões da primeira proposta, volta-se a compreender nesse momento, os resultados referentes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à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segunda proposta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que envolvia a confecção de modelos de seres vivos com figuras geométricas, houve a interdisciplinaridade da atividade com Geografia - formato das paisagens (jardins/bosques/montanhas), Artes (cores/texturas), Sociologia (convivência entre homens e deles com a natureza), Música (em complemento a história e desenho) e teatro (possibilidades de dramatização das histórias). Além da Matemática (formas geométricas), e Português (trabalho com as palavras novas desconhecidas no texto, questões de leitura, escrita e interpretação) sempre adequando o tema conforme a idade da educação infantil e anos iniciais. Nas Ciências foram contemplados os exemplos de seres vivos, ciclo de vida da borboleta, importância da água, tipos de árvores, frutos e exemplos de lugares naturais que trazem a tranquilidade, prazer em brincar e o desenvolvimento das atitudes e cuidados das crianças com o meio em que vivem - tanto em relação às pessoas quanto à natureza. Além disso, destaca-se que o papel usado para a confecção dos seres permitia que os alunos com baixa visão percebessem com melhor nitidez o formato das figuras geométricas, enfatizando a ideia de se pensar na diversidade dos alunos.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Desse modo, é necessária que na formação docente seja enfatizada a importância do viés interdisciplinar, seja no conteúdo ou em projetos, conseguir superar as dificuldades de forma coletiva é um dos itens primordiais dos professores de hoje. Salienta-se desse modo que: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88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 interdisciplinaridade resgata a importância do "outro", sem o qual não pode haver a troca mútua da evolução do pensamento e da linguagem, e amplia os horizontes dentro do processo socio-histórico educacional, resgatando a importância do conhecimento das potencilidades, dos limites, das diferenças e do processo criativo de cada ciência, respeitando-se, assim, a relatividade entre elas (AZEVEDO; ANDRADE, 2007, p.259).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88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 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Ao refletir sobre esses apontamentos com a formação docente, é possível relacionar conteúdos, superando desse modo a fragmentação dos mesmos, que ainda persistem nas escolas e em espaços de formação de professores. Assim, busca-se “superar a visão fragmentada da produção de conhecimento e de articular as inúmeras partes que compõem os conhecimentos da humanidade” (GARRUTI; SANTOS, 2004, p. 188). Os autores apontam para uma teia de conhecimentos, em </w:t>
        <w:tab/>
        <w:t xml:space="preserve">que não há eliminação de disciplinas, mas relação entre elas e </w:t>
      </w:r>
      <w:r w:rsidDel="00000000" w:rsidR="00000000" w:rsidRPr="00000000">
        <w:rPr>
          <w:rFonts w:ascii="Arial" w:cs="Arial" w:eastAsia="Arial" w:hAnsi="Arial"/>
          <w:rtl w:val="0"/>
        </w:rPr>
        <w:t xml:space="preserve">destas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com a sociedade, tornando-se assim um processo gradual e interminável.  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Quando questionadas sobre as potencialidades e/ou dificuldades acerca da segunda atividade proposta, foi consenso que inicialmente não foi fácil, sendo que algumas optaram por primeiro construir a história para depois pensar nos personagens. Já outras preferiram construir os personagens primeiro e depois a história. Desse modo, é possível perceber diferentes capacidades para realizar uma tarefa que todos fossem capazes de realizá-la a sua maneira. Também se observou um entusiasmo e satisfação, pois teoricamente conseguiram compreender o desafio da interdisciplinaridade.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Conforme Azevedo e Andrade (2007) os cursos de formação de professores ainda possuem a preocupação de trabalhar os conteúdos/disciplinas separadamente, apesar de pontuarem como o saber interdisciplinar é necessário, algumas experiências significativas estão sendo organizadas na tentativa de superar tal questão, pois como apontam esses autores é notório o aprofundamento desta temática na intenção de encontrar, nas entrelinhas da epistemologia da interdisciplinaridade, os possíveis caminhos que levem ao envolvimento dos sujeitos com os saberes.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Assim, espera-se que as duas propostas em estudo possam ser utilizadas nos estágios e/ou na atuação em sala de aula, voltando-se a preocupação para o aprendizado das crianças, proporcionando que as práticas pedagógicas se desenvolvam com a intenção de aproximar-se do contexto das crianças, </w:t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entender o ponto de vista delas, uma vez que o impacto das pr</w:t>
      </w:r>
      <w:r w:rsidDel="00000000" w:rsidR="00000000" w:rsidRPr="00000000">
        <w:rPr>
          <w:rFonts w:ascii="Arial" w:cs="Arial" w:eastAsia="Arial" w:hAnsi="Arial"/>
          <w:rtl w:val="0"/>
        </w:rPr>
        <w:t xml:space="preserve">áticas ocorre: 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no desenvolvimento das crianças se faz por meio das relações sociais que as crianças desde bem pequenas estabelecem com os professores e as outras crianças e que afetam a construção de suas identidades”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(OLIVEIRA, 2010, p.06).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color w:val="4f81bd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09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 CONSIDERAÇÕES FINAIS </w:t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09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 partir do relato apresentado compreende-se que o trabalho docente, independente do nível de ensino, requer constantes estudos, planejamentos e reflexões sobre a prática. A partir do envolvimento das alunas com as propostas, acredita-se que as duas iniciativas foram válidas, contudo podem ser aprimoradas e enriquecidas com outras experiências.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Sobre as atividades desenvolvidas até o momento </w:t>
      </w:r>
      <w:r w:rsidDel="00000000" w:rsidR="00000000" w:rsidRPr="00000000">
        <w:rPr>
          <w:rFonts w:ascii="Arial" w:cs="Arial" w:eastAsia="Arial" w:hAnsi="Arial"/>
          <w:rtl w:val="0"/>
        </w:rPr>
        <w:t xml:space="preserve">na formação docente no magistério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é possível afirmar que o curso e o ensino de Ciências, quando trabalhados de modo integrado, </w:t>
      </w:r>
      <w:r w:rsidDel="00000000" w:rsidR="00000000" w:rsidRPr="00000000">
        <w:rPr>
          <w:rFonts w:ascii="Arial" w:cs="Arial" w:eastAsia="Arial" w:hAnsi="Arial"/>
          <w:rtl w:val="0"/>
        </w:rPr>
        <w:t xml:space="preserve">possibilita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desenvolver a criatividade, a organização e a interdisciplinaridade nas ações das futuras professoras, que, por possuírem diferentes experiências, deixam suas marcas em seus trabalhos e se mostram dispostas a aprender para futuramente ensinar.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Acredita-se numa formação docente que valorize as vivências das crianças e que possibilite compreensões de contextos ampliados. A formação que valoriza trabalhos em grupo pode instigar planejamentos e ações coletivas em âmbito escolar, promovendo também, a interdisciplinaridade tanto no ensino quanto na aprendizagem.</w:t>
      </w:r>
    </w:p>
    <w:p w:rsidR="00000000" w:rsidDel="00000000" w:rsidP="00000000" w:rsidRDefault="00000000" w:rsidRPr="00000000">
      <w:pPr>
        <w:pBdr/>
        <w:ind w:firstLine="709"/>
        <w:contextualSpacing w:val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5 REFERÊNCIAS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AZEVEDO, M. A. R. de; ANDRADE, M. F. R. de. O conhecimento em sala de aula: a organização do ensino numa perspectiva interdisciplinar.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Educ. rev.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2007, n.30, pp. 235-250. Disponível em: &lt;http://revistas.ufpr.br/educar/article/view/11387&gt;. Acesso em abr. 2016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BRASIL.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Diretrizes Curriculares Nacionais para a Educação Básica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: diversidade e inclusão / Organizado por Clélia Brandão Alvarenga Craveiro e Simone Medeiros. – Brasília : Conselho Nacional de Educação : Ministério da Educação, Secretaria de Educação Continuada, Alfabetização, Diversidade e Inclusão, 2013. 480 p. Disponível em: &lt;http://portal.mec.gov.br &gt;. Acesso em 20 maio 2016.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_______.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Diretrizes Curriculares Nacionais para a formação de Professores na Modalidade Normal em Nível Médio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1999. Disponível em: &lt; http://portal.mec.gov.br/dmdocuments/pceb001_99.pdf&gt;. Acesso em 20 de maio de 2016.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CARVALHO, A. M. P de; PEREZ, G. D. O saber e o saber fazer do professor. In: CASTRO, Amelia Domingues de; CARVALHO, Anna Maria Pessoa de. (Org.)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Ensinar a Ensinar: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Didática para a Escola Fundamental e Média. São Paulo: Thomson Learning, 2001, p.165-175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DELIZOICOV, D.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Ensino de Ciências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fundamentos e métodos. 3ª ed. São Paulo: Cortez, 2009.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GARCIA, M.M.A; HYPOLITO, Á.M. VIEIRA, J.S. As identidades docentes como fabricação da docência.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Educação e Pesquisa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São Paulo, v. 31, n. 1, p. 45-56, jan./abr. 2005. Disponível em: &lt;http://www.scielo.br/pdf/ep/v31n1/a04v31n1.pdf&gt;. Acesso em 23 abr. 2016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GADOTTI, M.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Educação e Poder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Introdução à Pedagogia do Conflito. 10. ed. São Paulo: Cortez, 1991.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GARRUTI, É. A; SANTOS, S. R. dos. A interdisciplinaridade como forma de superar a fragmentação do conhecimento.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Revista de Iniciação Científica da FF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, v. 4, n. 2, 2004. Disponível em: &lt;http://www2.marilia.unesp.br/revistas/index.php/ric/article/view/92/93&gt;. Acesso em abr. 2016.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LIBÂNEO, J. C.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Didática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São Paulo: Cortez, 1994. – (Coleção magistério. Série formação do professor.)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MIZUKAMI, M. da G. N. et al.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Escola e Aprendizagem da Docência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processos da Investigação e Formação. São Carlos: EdUFSCar, 2002.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OLIVEIRA. Z.M.R.O. O currículo na educação infantil: o que propõem as novas diretrizes nacionais?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ANAIS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DO I SEMINÁRIO NACIONAL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CURRÍCULO EM MOVIMENTO – Perspectivas Atuais. Belo Horizonte, novembro de 2010.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Disponível em: &lt;http://portal.mec.gov.br/docman/dezembro-2010-pdf/7153-2-1-curriculo-educacao-infantil-zilma-moraes/file&gt;. Acesso em 15 de maio 2016.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OVIGLI. D. F. B.; BERTUCCI, C.S.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O ensino de Ciências nas séries iniciais e a formação do professor nas instituições públicas paulistas.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I Simpósio Nacional de Ensino de Ciência e Tecnologia – 2009. Disponível em: &lt;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http://www.ifsp.edu.br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&gt;. Acesso em 10 de maio 2016.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PALMA SOLA.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Dados do município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Disponível em: &lt;http://www.palmasola.sc.gov.br/&gt;. Acesso em 05 de jun. 2015.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SANTA CATARINA.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Proposta Curricular de Santa Catarina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: Educação Infantil, Ensino Fundamental e Médio: Formação docente para educação infantil e séries iniciais. - - Florianópolis: COGEN, 2014. Disponível em: &lt;http://www.propostacurricular.sed.sc.gov.br/site/Proposta_Curricular_final.pdf&gt;. Acesso em mar. 2016.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_______.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Orientações para a organização e funcionamento das unidades escolares de Educação Básica e Profissional da rede pública estadual. 2011.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Disponível em: &lt;file:///C:/Users/Cliente/Downloads/diretrizes_dieb_2011.pdf&gt; Acesso em 20 maio 2016. </w:t>
      </w:r>
    </w:p>
    <w:p w:rsidR="00000000" w:rsidDel="00000000" w:rsidP="00000000" w:rsidRDefault="00000000" w:rsidRPr="00000000">
      <w:pPr>
        <w:pBdr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2610"/>
        </w:tabs>
        <w:contextualSpacing w:val="0"/>
        <w:rPr>
          <w:rFonts w:ascii="Arial" w:cs="Arial" w:eastAsia="Arial" w:hAnsi="Arial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2610"/>
        </w:tabs>
        <w:contextualSpacing w:val="0"/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7"/>
      <w:pgMar w:bottom="1417" w:top="1417" w:left="1701" w:right="17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709" w:before="0" w:line="240" w:lineRule="auto"/>
      <w:ind w:left="0" w:right="0" w:hanging="426"/>
      <w:contextualSpacing w:val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  <w:rtl w:val="0"/>
      </w:rPr>
      <w:t xml:space="preserve">URI, 09-11 de Outubro de 2017.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40" w:lineRule="auto"/>
      <w:ind w:left="0" w:right="0" w:firstLine="0"/>
      <w:contextualSpacing w:val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  <w:rtl w:val="0"/>
      </w:rPr>
      <w:t xml:space="preserve">URI, 09-11 de Outubro de 2017               Santo Ângelo – RS – Brasil.</w:t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709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tabs>
        <w:tab w:val="left" w:pos="8115"/>
        <w:tab w:val="left" w:pos="8160"/>
        <w:tab w:val="left" w:pos="8820"/>
        <w:tab w:val="right" w:pos="9000"/>
      </w:tabs>
      <w:spacing w:after="0" w:before="142" w:line="240" w:lineRule="auto"/>
      <w:ind w:left="0" w:right="7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tabs>
        <w:tab w:val="left" w:pos="8115"/>
        <w:tab w:val="left" w:pos="8160"/>
        <w:tab w:val="left" w:pos="8820"/>
        <w:tab w:val="right" w:pos="9000"/>
      </w:tabs>
      <w:spacing w:after="0" w:before="0" w:line="240" w:lineRule="auto"/>
      <w:ind w:left="0" w:right="7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tabs>
        <w:tab w:val="left" w:pos="8115"/>
        <w:tab w:val="left" w:pos="8160"/>
        <w:tab w:val="left" w:pos="8820"/>
        <w:tab w:val="right" w:pos="9000"/>
      </w:tabs>
      <w:spacing w:after="0" w:before="0" w:line="240" w:lineRule="auto"/>
      <w:ind w:left="0" w:right="7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e36c0a"/>
        <w:sz w:val="22"/>
        <w:szCs w:val="22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IV CIECITEC                                    Santo Ângelo – RS – Brasil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3"/>
        <w:tab w:val="right" w:pos="9214"/>
      </w:tabs>
      <w:spacing w:after="0" w:before="142" w:line="240" w:lineRule="auto"/>
      <w:ind w:left="-624" w:right="0" w:firstLine="198.00000000000006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drawing>
        <wp:inline distB="0" distT="0" distL="114300" distR="114300">
          <wp:extent cx="5389880" cy="118999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1069" w:firstLine="709"/>
      </w:pPr>
      <w:rPr>
        <w:b w:val="1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789" w:firstLine="142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firstLine="2329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firstLine="2869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firstLine="3589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firstLine="4489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firstLine="5029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firstLine="5749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firstLine="6649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1069" w:firstLine="709"/>
      </w:pPr>
      <w:rPr>
        <w:b w:val="1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789" w:firstLine="142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firstLine="2329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firstLine="2869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firstLine="3589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firstLine="4489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firstLine="5029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firstLine="5749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firstLine="6649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hyperlink" Target="mailto:paulettijessica@gmail.com" TargetMode="External"/><Relationship Id="rId6" Type="http://schemas.openxmlformats.org/officeDocument/2006/relationships/hyperlink" Target="mailto:sandra.wirzbicki@uffs.edu.br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ArialBlack-regular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