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39BFC1" w14:textId="77777777" w:rsidR="004C4E23" w:rsidRDefault="004C4E23" w:rsidP="004A073D">
      <w:pPr>
        <w:pStyle w:val="XIEPEF-TTULO-PORTUGUS"/>
        <w:spacing w:after="0" w:afterAutospacing="0"/>
        <w:ind w:firstLine="0"/>
      </w:pPr>
    </w:p>
    <w:p w14:paraId="027E38D7" w14:textId="358D0DEC" w:rsidR="002B51D2" w:rsidRPr="004E1639" w:rsidRDefault="001642F1" w:rsidP="002B51D2">
      <w:pPr>
        <w:spacing w:before="240" w:after="360"/>
        <w:jc w:val="center"/>
        <w:rPr>
          <w:rFonts w:ascii="Arial" w:hAnsi="Arial" w:cs="Arial"/>
          <w:b/>
          <w:sz w:val="28"/>
          <w:szCs w:val="28"/>
        </w:rPr>
      </w:pPr>
      <w:r w:rsidRPr="004E1639">
        <w:rPr>
          <w:rFonts w:ascii="Arial" w:hAnsi="Arial" w:cs="Arial"/>
          <w:b/>
          <w:sz w:val="28"/>
          <w:szCs w:val="28"/>
        </w:rPr>
        <w:t xml:space="preserve">A PRÁTICA DA LEITURA NO ENSINO DE QUÍMICA </w:t>
      </w:r>
    </w:p>
    <w:p w14:paraId="3F574EE5" w14:textId="77777777" w:rsidR="002B51D2" w:rsidRDefault="002B51D2" w:rsidP="002B51D2">
      <w:pPr>
        <w:jc w:val="center"/>
        <w:rPr>
          <w:rFonts w:ascii="Arial" w:hAnsi="Arial" w:cs="Arial"/>
          <w:b/>
          <w:vertAlign w:val="superscript"/>
        </w:rPr>
      </w:pPr>
      <w:r w:rsidRPr="004E1639">
        <w:rPr>
          <w:rFonts w:ascii="Arial" w:hAnsi="Arial" w:cs="Arial"/>
          <w:b/>
        </w:rPr>
        <w:t>Joana Laura de Castro Martins</w:t>
      </w:r>
      <w:r w:rsidRPr="004E1639">
        <w:rPr>
          <w:rFonts w:ascii="Arial" w:hAnsi="Arial" w:cs="Arial"/>
          <w:b/>
          <w:vertAlign w:val="superscript"/>
        </w:rPr>
        <w:t>1</w:t>
      </w:r>
      <w:r>
        <w:rPr>
          <w:rFonts w:ascii="Arial" w:hAnsi="Arial" w:cs="Arial"/>
          <w:b/>
        </w:rPr>
        <w:t xml:space="preserve">, </w:t>
      </w:r>
      <w:r w:rsidRPr="004E1639">
        <w:rPr>
          <w:rFonts w:ascii="Arial" w:hAnsi="Arial" w:cs="Arial"/>
          <w:b/>
        </w:rPr>
        <w:t>Camila Carolina Colpo</w:t>
      </w:r>
      <w:r w:rsidRPr="004E1639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  <w:b/>
        </w:rPr>
        <w:t xml:space="preserve">, </w:t>
      </w:r>
      <w:r w:rsidRPr="004E1639">
        <w:rPr>
          <w:rFonts w:ascii="Arial" w:hAnsi="Arial" w:cs="Arial"/>
          <w:b/>
        </w:rPr>
        <w:t>Judite Scherer Wenzel</w:t>
      </w:r>
      <w:r>
        <w:rPr>
          <w:rFonts w:ascii="Arial" w:hAnsi="Arial" w:cs="Arial"/>
          <w:b/>
          <w:vertAlign w:val="superscript"/>
        </w:rPr>
        <w:t>3</w:t>
      </w:r>
    </w:p>
    <w:p w14:paraId="137A8947" w14:textId="77777777" w:rsidR="002B51D2" w:rsidRDefault="002B51D2" w:rsidP="002B51D2">
      <w:pPr>
        <w:jc w:val="center"/>
        <w:rPr>
          <w:rFonts w:ascii="Arial" w:hAnsi="Arial" w:cs="Arial"/>
          <w:sz w:val="20"/>
          <w:szCs w:val="20"/>
        </w:rPr>
      </w:pPr>
      <w:r w:rsidRPr="004E1639">
        <w:rPr>
          <w:rFonts w:ascii="Arial" w:hAnsi="Arial" w:cs="Arial"/>
          <w:b/>
          <w:sz w:val="20"/>
          <w:szCs w:val="20"/>
          <w:vertAlign w:val="superscript"/>
        </w:rPr>
        <w:t xml:space="preserve">1 </w:t>
      </w:r>
      <w:r w:rsidRPr="004E1639">
        <w:rPr>
          <w:rFonts w:ascii="Arial" w:hAnsi="Arial" w:cs="Arial"/>
          <w:sz w:val="20"/>
          <w:szCs w:val="20"/>
        </w:rPr>
        <w:t>Universidade Federal da Fronteira Sul (UFFS) Campus Cerro Largo</w:t>
      </w:r>
      <w:r>
        <w:rPr>
          <w:rFonts w:ascii="Arial" w:hAnsi="Arial" w:cs="Arial"/>
          <w:sz w:val="20"/>
          <w:szCs w:val="20"/>
        </w:rPr>
        <w:t xml:space="preserve">/ Fundação de Amparo à Pesquisa do Estado do Rio Grande do Sul (FAPERGS), </w:t>
      </w:r>
    </w:p>
    <w:p w14:paraId="5EF12A5B" w14:textId="77777777" w:rsidR="002B51D2" w:rsidRPr="004E1639" w:rsidRDefault="001404FF" w:rsidP="002B51D2">
      <w:pPr>
        <w:jc w:val="center"/>
        <w:rPr>
          <w:rFonts w:ascii="Arial" w:hAnsi="Arial" w:cs="Arial"/>
          <w:sz w:val="20"/>
          <w:szCs w:val="20"/>
        </w:rPr>
      </w:pPr>
      <w:hyperlink r:id="rId8" w:history="1">
        <w:r w:rsidR="002B51D2" w:rsidRPr="004E1639">
          <w:rPr>
            <w:rStyle w:val="Hyperlink"/>
            <w:rFonts w:ascii="Arial" w:hAnsi="Arial" w:cs="Arial"/>
            <w:sz w:val="20"/>
            <w:szCs w:val="20"/>
          </w:rPr>
          <w:t>joanalauradecastro@hotmail.com</w:t>
        </w:r>
      </w:hyperlink>
    </w:p>
    <w:p w14:paraId="64F2BC6C" w14:textId="77777777" w:rsidR="002B51D2" w:rsidRDefault="002B51D2" w:rsidP="002B51D2">
      <w:pPr>
        <w:jc w:val="center"/>
        <w:rPr>
          <w:rFonts w:ascii="Arial" w:hAnsi="Arial" w:cs="Arial"/>
          <w:sz w:val="20"/>
          <w:szCs w:val="20"/>
        </w:rPr>
      </w:pPr>
      <w:r w:rsidRPr="004E1639">
        <w:rPr>
          <w:rFonts w:ascii="Arial" w:hAnsi="Arial" w:cs="Arial"/>
          <w:b/>
          <w:sz w:val="20"/>
          <w:szCs w:val="20"/>
          <w:vertAlign w:val="superscript"/>
        </w:rPr>
        <w:t>2</w:t>
      </w:r>
      <w:r w:rsidRPr="004E1639">
        <w:rPr>
          <w:rFonts w:ascii="Arial" w:hAnsi="Arial" w:cs="Arial"/>
          <w:sz w:val="20"/>
          <w:szCs w:val="20"/>
        </w:rPr>
        <w:t xml:space="preserve"> Universidade Federal da Fronteira Sul (UFFS) Campus Cerro Largo</w:t>
      </w:r>
      <w:r>
        <w:rPr>
          <w:rFonts w:ascii="Arial" w:hAnsi="Arial" w:cs="Arial"/>
          <w:sz w:val="20"/>
          <w:szCs w:val="20"/>
        </w:rPr>
        <w:t xml:space="preserve">/ Programa Institucional de bolsas de Iniciação à docência, </w:t>
      </w:r>
    </w:p>
    <w:p w14:paraId="4F33737E" w14:textId="77777777" w:rsidR="002B51D2" w:rsidRPr="004E1639" w:rsidRDefault="001404FF" w:rsidP="002B51D2">
      <w:pPr>
        <w:jc w:val="center"/>
        <w:rPr>
          <w:rFonts w:ascii="Arial" w:hAnsi="Arial" w:cs="Arial"/>
          <w:sz w:val="20"/>
          <w:szCs w:val="20"/>
        </w:rPr>
      </w:pPr>
      <w:hyperlink r:id="rId9" w:history="1">
        <w:r w:rsidR="002B51D2" w:rsidRPr="004E1639">
          <w:rPr>
            <w:rStyle w:val="Hyperlink"/>
            <w:rFonts w:ascii="Arial" w:hAnsi="Arial" w:cs="Arial"/>
            <w:sz w:val="20"/>
            <w:szCs w:val="20"/>
          </w:rPr>
          <w:t>camilacolpo@hotmail.com</w:t>
        </w:r>
      </w:hyperlink>
    </w:p>
    <w:p w14:paraId="03E29712" w14:textId="77777777" w:rsidR="002B51D2" w:rsidRPr="004E1639" w:rsidRDefault="002B51D2" w:rsidP="002B51D2">
      <w:pPr>
        <w:jc w:val="center"/>
        <w:rPr>
          <w:rFonts w:ascii="Arial" w:hAnsi="Arial" w:cs="Arial"/>
          <w:sz w:val="20"/>
          <w:szCs w:val="20"/>
        </w:rPr>
      </w:pPr>
      <w:r w:rsidRPr="004E1639">
        <w:rPr>
          <w:rFonts w:ascii="Arial" w:hAnsi="Arial" w:cs="Arial"/>
          <w:b/>
          <w:sz w:val="20"/>
          <w:szCs w:val="20"/>
          <w:vertAlign w:val="superscript"/>
        </w:rPr>
        <w:t>3</w:t>
      </w:r>
      <w:r w:rsidRPr="004E1639">
        <w:rPr>
          <w:rFonts w:ascii="Arial" w:hAnsi="Arial" w:cs="Arial"/>
          <w:sz w:val="20"/>
          <w:szCs w:val="20"/>
        </w:rPr>
        <w:t xml:space="preserve"> Universidade Federal da Fronteira Sul (UFFS) Campus Cerro Largo</w:t>
      </w:r>
      <w:r>
        <w:rPr>
          <w:rFonts w:ascii="Arial" w:hAnsi="Arial" w:cs="Arial"/>
          <w:sz w:val="20"/>
          <w:szCs w:val="20"/>
        </w:rPr>
        <w:t>/</w:t>
      </w:r>
    </w:p>
    <w:p w14:paraId="26CA4F67" w14:textId="77777777" w:rsidR="002B51D2" w:rsidRPr="004E1639" w:rsidRDefault="001404FF" w:rsidP="002B51D2">
      <w:pPr>
        <w:jc w:val="center"/>
        <w:rPr>
          <w:rFonts w:ascii="Arial" w:hAnsi="Arial" w:cs="Arial"/>
          <w:sz w:val="20"/>
          <w:szCs w:val="20"/>
        </w:rPr>
      </w:pPr>
      <w:hyperlink r:id="rId10" w:history="1">
        <w:r w:rsidR="002B51D2" w:rsidRPr="004E1639">
          <w:rPr>
            <w:rStyle w:val="Hyperlink"/>
            <w:rFonts w:ascii="Arial" w:hAnsi="Arial" w:cs="Arial"/>
            <w:sz w:val="20"/>
            <w:szCs w:val="20"/>
          </w:rPr>
          <w:t>juditescherer@uffs.edu.br</w:t>
        </w:r>
      </w:hyperlink>
    </w:p>
    <w:p w14:paraId="3A54EF4C" w14:textId="77777777" w:rsidR="00EC5E43" w:rsidRPr="00785F03" w:rsidRDefault="00EC5E43" w:rsidP="004A073D">
      <w:pPr>
        <w:pStyle w:val="XIEPEF-instituiodepartamentoescola"/>
        <w:spacing w:after="0"/>
        <w:ind w:firstLine="0"/>
        <w:rPr>
          <w:sz w:val="24"/>
          <w:szCs w:val="24"/>
        </w:rPr>
      </w:pPr>
    </w:p>
    <w:p w14:paraId="676CF805" w14:textId="4B5B90DA" w:rsidR="002B51D2" w:rsidRPr="002B51D2" w:rsidRDefault="002B51D2" w:rsidP="002B51D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RESUMO: </w:t>
      </w:r>
      <w:r w:rsidRPr="002B51D2">
        <w:rPr>
          <w:rFonts w:ascii="Arial" w:hAnsi="Arial" w:cs="Arial"/>
        </w:rPr>
        <w:t>O foco do presente trabalho é a leitura no Ensino de Química. Partimos do entendimento de que a prática da leitura em aulas de Química possibilita ao estudante um maior contato com a linguagem específica dessa ciência e com isso qualifica a sua aprendizagem. Com o objetivo de visualizar como tal prática vem sendo contemplada nas aulas de Química e de compreender as finalidades do seu uso</w:t>
      </w:r>
      <w:r w:rsidR="00866B5E">
        <w:rPr>
          <w:rFonts w:ascii="Arial" w:hAnsi="Arial" w:cs="Arial"/>
        </w:rPr>
        <w:t>,</w:t>
      </w:r>
      <w:r w:rsidRPr="002B51D2">
        <w:rPr>
          <w:rFonts w:ascii="Arial" w:hAnsi="Arial" w:cs="Arial"/>
        </w:rPr>
        <w:t xml:space="preserve"> realizou-se uma revisão bibliográfica nos Anais do Encontro Nacional de Ensino de Química (ENEQ) dos últimos três anos (2010, 2012, 2014). Os dados foram analisados mediante análise textual discursiva (ATD) e os result</w:t>
      </w:r>
      <w:r w:rsidR="00D07FD8">
        <w:rPr>
          <w:rFonts w:ascii="Arial" w:hAnsi="Arial" w:cs="Arial"/>
        </w:rPr>
        <w:t>ados construídos indiciaram três</w:t>
      </w:r>
      <w:r w:rsidR="00EC7855">
        <w:rPr>
          <w:rFonts w:ascii="Arial" w:hAnsi="Arial" w:cs="Arial"/>
        </w:rPr>
        <w:t xml:space="preserve"> categorias que englobaram a caracterização dos gêneros discursivos, as interações discursivas e diferentes estratégias</w:t>
      </w:r>
      <w:r w:rsidR="009D0173">
        <w:rPr>
          <w:rFonts w:ascii="Arial" w:hAnsi="Arial" w:cs="Arial"/>
        </w:rPr>
        <w:t>/metodologias de ensino</w:t>
      </w:r>
      <w:r w:rsidR="00693CC6">
        <w:rPr>
          <w:rFonts w:ascii="Arial" w:hAnsi="Arial" w:cs="Arial"/>
        </w:rPr>
        <w:t xml:space="preserve">, as quais reforçam a importância da prática da leitura no processo de aprender </w:t>
      </w:r>
      <w:r w:rsidR="00123EC3">
        <w:rPr>
          <w:rFonts w:ascii="Arial" w:hAnsi="Arial" w:cs="Arial"/>
        </w:rPr>
        <w:t>Química</w:t>
      </w:r>
      <w:r w:rsidR="009D0173">
        <w:rPr>
          <w:rFonts w:ascii="Arial" w:hAnsi="Arial" w:cs="Arial"/>
        </w:rPr>
        <w:t xml:space="preserve">. </w:t>
      </w:r>
    </w:p>
    <w:p w14:paraId="5A73C79C" w14:textId="77777777" w:rsidR="002B51D2" w:rsidRPr="002B51D2" w:rsidRDefault="002B51D2" w:rsidP="002B51D2">
      <w:pPr>
        <w:jc w:val="both"/>
        <w:rPr>
          <w:rFonts w:ascii="Arial" w:hAnsi="Arial" w:cs="Arial"/>
          <w:b/>
        </w:rPr>
      </w:pPr>
    </w:p>
    <w:p w14:paraId="26BD85D0" w14:textId="77777777" w:rsidR="002B51D2" w:rsidRPr="00E44814" w:rsidRDefault="002B51D2" w:rsidP="002B51D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Palavras chave:</w:t>
      </w:r>
      <w:r w:rsidR="00D07FD8">
        <w:rPr>
          <w:rFonts w:ascii="Arial" w:hAnsi="Arial" w:cs="Arial"/>
          <w:b/>
        </w:rPr>
        <w:t xml:space="preserve"> </w:t>
      </w:r>
      <w:r w:rsidR="00E44814">
        <w:rPr>
          <w:rFonts w:ascii="Arial" w:hAnsi="Arial" w:cs="Arial"/>
        </w:rPr>
        <w:t>Prática de Leitura; Linguagem Científica; Interações Discursivas</w:t>
      </w:r>
    </w:p>
    <w:p w14:paraId="4FC343BE" w14:textId="77777777" w:rsidR="00EC5E43" w:rsidRPr="004A073D" w:rsidRDefault="00EC5E43" w:rsidP="004A073D">
      <w:pPr>
        <w:rPr>
          <w:rFonts w:ascii="Arial" w:hAnsi="Arial" w:cs="Arial"/>
        </w:rPr>
      </w:pPr>
    </w:p>
    <w:p w14:paraId="110ABF4C" w14:textId="77777777" w:rsidR="00862ACC" w:rsidRDefault="00862ACC" w:rsidP="002B51D2">
      <w:pPr>
        <w:pStyle w:val="Ttulo1"/>
        <w:spacing w:line="240" w:lineRule="auto"/>
        <w:rPr>
          <w:rFonts w:ascii="Arial" w:hAnsi="Arial" w:cs="Arial"/>
        </w:rPr>
      </w:pPr>
      <w:r w:rsidRPr="00B60B8A">
        <w:rPr>
          <w:rFonts w:ascii="Arial" w:hAnsi="Arial" w:cs="Arial"/>
        </w:rPr>
        <w:t xml:space="preserve">1 </w:t>
      </w:r>
      <w:r w:rsidR="00787044">
        <w:rPr>
          <w:rFonts w:ascii="Arial" w:hAnsi="Arial" w:cs="Arial"/>
        </w:rPr>
        <w:t>INTRODUÇÃO</w:t>
      </w:r>
      <w:r w:rsidR="004A073D">
        <w:rPr>
          <w:rFonts w:ascii="Arial" w:hAnsi="Arial" w:cs="Arial"/>
        </w:rPr>
        <w:t xml:space="preserve"> </w:t>
      </w:r>
    </w:p>
    <w:p w14:paraId="64596FF8" w14:textId="77777777" w:rsidR="002B51D2" w:rsidRPr="002B51D2" w:rsidRDefault="002B51D2" w:rsidP="002B51D2"/>
    <w:p w14:paraId="5629611F" w14:textId="3A46DB65" w:rsidR="002B51D2" w:rsidRDefault="002B51D2" w:rsidP="00D2209F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 presente texto decorre de uma pesquisa mais ampla </w:t>
      </w:r>
      <w:r w:rsidRPr="00181833">
        <w:rPr>
          <w:rFonts w:ascii="Arial" w:hAnsi="Arial" w:cs="Arial"/>
        </w:rPr>
        <w:t xml:space="preserve">cujo foco é a leitura no Ensino de </w:t>
      </w:r>
      <w:r>
        <w:rPr>
          <w:rFonts w:ascii="Arial" w:hAnsi="Arial" w:cs="Arial"/>
        </w:rPr>
        <w:t>Química m</w:t>
      </w:r>
      <w:r w:rsidR="00693CC6">
        <w:rPr>
          <w:rFonts w:ascii="Arial" w:hAnsi="Arial" w:cs="Arial"/>
        </w:rPr>
        <w:t xml:space="preserve">ediante a organização </w:t>
      </w:r>
      <w:r>
        <w:rPr>
          <w:rFonts w:ascii="Arial" w:hAnsi="Arial" w:cs="Arial"/>
        </w:rPr>
        <w:t xml:space="preserve">de um </w:t>
      </w:r>
      <w:r w:rsidR="003072A2">
        <w:rPr>
          <w:rFonts w:ascii="Arial" w:hAnsi="Arial" w:cs="Arial"/>
        </w:rPr>
        <w:t>grupo de estudo</w:t>
      </w:r>
      <w:r w:rsidR="00866B5E">
        <w:rPr>
          <w:rFonts w:ascii="Arial" w:hAnsi="Arial" w:cs="Arial"/>
        </w:rPr>
        <w:t>s</w:t>
      </w:r>
      <w:r w:rsidR="000B6699">
        <w:rPr>
          <w:rStyle w:val="Refdenotaderodap"/>
          <w:rFonts w:ascii="Arial" w:hAnsi="Arial" w:cs="Arial"/>
        </w:rPr>
        <w:footnoteReference w:id="1"/>
      </w:r>
      <w:r>
        <w:rPr>
          <w:rFonts w:ascii="Arial" w:hAnsi="Arial" w:cs="Arial"/>
        </w:rPr>
        <w:t xml:space="preserve">. Visando qualificar a </w:t>
      </w:r>
      <w:r w:rsidR="009D0173">
        <w:rPr>
          <w:rFonts w:ascii="Arial" w:hAnsi="Arial" w:cs="Arial"/>
        </w:rPr>
        <w:t xml:space="preserve">prática de leitura e a </w:t>
      </w:r>
      <w:r>
        <w:rPr>
          <w:rFonts w:ascii="Arial" w:hAnsi="Arial" w:cs="Arial"/>
        </w:rPr>
        <w:t>mediação</w:t>
      </w:r>
      <w:r w:rsidR="009D0173">
        <w:rPr>
          <w:rFonts w:ascii="Arial" w:hAnsi="Arial" w:cs="Arial"/>
        </w:rPr>
        <w:t xml:space="preserve"> no grupo</w:t>
      </w:r>
      <w:r w:rsidR="00866B5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realizou-se uma revisão bibliográfica dos últimos três anos nos Anais do Encontro Nacional de Ensino de Química (ENEQ).</w:t>
      </w:r>
      <w:r w:rsidR="009D0173">
        <w:rPr>
          <w:rFonts w:ascii="Arial" w:hAnsi="Arial" w:cs="Arial"/>
        </w:rPr>
        <w:t xml:space="preserve"> Para além da organização do grupo, o objetivo também consistiu na compreensão sobre as práticas de leitura no ensino de Química. </w:t>
      </w:r>
      <w:r>
        <w:rPr>
          <w:rFonts w:ascii="Arial" w:hAnsi="Arial" w:cs="Arial"/>
        </w:rPr>
        <w:t xml:space="preserve"> </w:t>
      </w:r>
    </w:p>
    <w:p w14:paraId="0C7FCEE9" w14:textId="77777777" w:rsidR="009D0173" w:rsidRDefault="002B51D2" w:rsidP="00D2209F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Ao apostar na importância da leitura em aulas de química ou em grupos de estudos</w:t>
      </w:r>
      <w:r w:rsidR="009D0173">
        <w:rPr>
          <w:rFonts w:ascii="Arial" w:hAnsi="Arial" w:cs="Arial"/>
        </w:rPr>
        <w:t>/leitura</w:t>
      </w:r>
      <w:r>
        <w:rPr>
          <w:rFonts w:ascii="Arial" w:hAnsi="Arial" w:cs="Arial"/>
        </w:rPr>
        <w:t xml:space="preserve"> compreende-se que a apropriação da linguagem específica da química se dá pelo uso da palavra em diferentes contextos (</w:t>
      </w:r>
      <w:proofErr w:type="spellStart"/>
      <w:r>
        <w:rPr>
          <w:rFonts w:ascii="Arial" w:hAnsi="Arial" w:cs="Arial"/>
        </w:rPr>
        <w:t>Vigotski</w:t>
      </w:r>
      <w:proofErr w:type="spellEnd"/>
      <w:r>
        <w:rPr>
          <w:rFonts w:ascii="Arial" w:hAnsi="Arial" w:cs="Arial"/>
        </w:rPr>
        <w:t xml:space="preserve">, 2000). Assim, não é possível falar de leitura sem falar de linguagem, pois a </w:t>
      </w:r>
      <w:r w:rsidRPr="00043E88">
        <w:rPr>
          <w:rFonts w:ascii="Arial" w:hAnsi="Arial" w:cs="Arial"/>
        </w:rPr>
        <w:t xml:space="preserve">“[...] </w:t>
      </w:r>
      <w:r w:rsidRPr="00043E88">
        <w:rPr>
          <w:rFonts w:ascii="Arial" w:hAnsi="Arial" w:cs="Arial"/>
        </w:rPr>
        <w:lastRenderedPageBreak/>
        <w:t>linguagem e significação não podem ser separadas, razão pela qual os conteúdos são próprios de cada linguagem [...]” (GULLAR, 2015, p. C8)</w:t>
      </w:r>
      <w:r>
        <w:rPr>
          <w:rFonts w:ascii="Arial" w:hAnsi="Arial" w:cs="Arial"/>
        </w:rPr>
        <w:t>. Ou seja, aprender química requer a apropriação e significação da sua linguagem</w:t>
      </w:r>
      <w:r w:rsidR="009D0173">
        <w:rPr>
          <w:rFonts w:ascii="Arial" w:hAnsi="Arial" w:cs="Arial"/>
        </w:rPr>
        <w:t xml:space="preserve">, a qual </w:t>
      </w:r>
      <w:r>
        <w:rPr>
          <w:rFonts w:ascii="Arial" w:hAnsi="Arial" w:cs="Arial"/>
        </w:rPr>
        <w:t xml:space="preserve">apresenta peculiaridades como símbolos, fórmulas, conceitos que necessitam ser internalizados </w:t>
      </w:r>
      <w:r w:rsidR="009D0173">
        <w:rPr>
          <w:rFonts w:ascii="Arial" w:hAnsi="Arial" w:cs="Arial"/>
        </w:rPr>
        <w:t>e significados pelos estudantes. Para além do uso e apropriação da linguagem específica da química</w:t>
      </w:r>
      <w:r>
        <w:rPr>
          <w:rFonts w:ascii="Arial" w:hAnsi="Arial" w:cs="Arial"/>
        </w:rPr>
        <w:t xml:space="preserve">, é fundamental que </w:t>
      </w:r>
      <w:r w:rsidRPr="00181833">
        <w:rPr>
          <w:rFonts w:ascii="Arial" w:hAnsi="Arial" w:cs="Arial"/>
        </w:rPr>
        <w:t xml:space="preserve">a sala de aula </w:t>
      </w:r>
      <w:r>
        <w:rPr>
          <w:rFonts w:ascii="Arial" w:hAnsi="Arial" w:cs="Arial"/>
        </w:rPr>
        <w:t xml:space="preserve">se torne </w:t>
      </w:r>
      <w:r w:rsidRPr="00181833">
        <w:rPr>
          <w:rFonts w:ascii="Arial" w:hAnsi="Arial" w:cs="Arial"/>
        </w:rPr>
        <w:t>um espaço de formação de l</w:t>
      </w:r>
      <w:r>
        <w:rPr>
          <w:rFonts w:ascii="Arial" w:hAnsi="Arial" w:cs="Arial"/>
        </w:rPr>
        <w:t xml:space="preserve">eitores, ou seja, que os estudantes aprendam a se posicionar frente ao texto, que dialoguem com a leitura. </w:t>
      </w:r>
      <w:r w:rsidR="009D0173">
        <w:rPr>
          <w:rFonts w:ascii="Arial" w:hAnsi="Arial" w:cs="Arial"/>
        </w:rPr>
        <w:t xml:space="preserve">Nessa direção, apontamos que é pertinente ao professor de química “formar e produzir leitores com responsabilidade social e política e com capacidade de julgar, avaliar e decidir no campo do domínio técnico e científico” (TEIXEIRA e SILVA, 2007, p.1368), e que para isso, a apropriação da linguagem da química e a compreensão conceitual se tornam necessários. </w:t>
      </w:r>
    </w:p>
    <w:p w14:paraId="1E3182A9" w14:textId="49282931" w:rsidR="002B51D2" w:rsidRDefault="00C66603" w:rsidP="00D2209F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Pensando na leitura como modo de ensino</w:t>
      </w:r>
      <w:r w:rsidR="004311D1">
        <w:rPr>
          <w:rFonts w:ascii="Arial" w:hAnsi="Arial" w:cs="Arial"/>
        </w:rPr>
        <w:t xml:space="preserve"> concordamos com </w:t>
      </w:r>
      <w:r>
        <w:rPr>
          <w:rFonts w:ascii="Arial" w:hAnsi="Arial" w:cs="Arial"/>
        </w:rPr>
        <w:t xml:space="preserve">as autoras </w:t>
      </w:r>
      <w:proofErr w:type="spellStart"/>
      <w:r w:rsidR="004311D1">
        <w:rPr>
          <w:rFonts w:ascii="Arial" w:hAnsi="Arial" w:cs="Arial"/>
        </w:rPr>
        <w:t>Flôr</w:t>
      </w:r>
      <w:proofErr w:type="spellEnd"/>
      <w:r w:rsidR="004311D1">
        <w:rPr>
          <w:rFonts w:ascii="Arial" w:hAnsi="Arial" w:cs="Arial"/>
        </w:rPr>
        <w:t xml:space="preserve"> </w:t>
      </w:r>
      <w:r w:rsidR="002B51D2">
        <w:rPr>
          <w:rFonts w:ascii="Arial" w:hAnsi="Arial" w:cs="Arial"/>
        </w:rPr>
        <w:t xml:space="preserve">e </w:t>
      </w:r>
      <w:proofErr w:type="spellStart"/>
      <w:r w:rsidR="002B51D2">
        <w:rPr>
          <w:rFonts w:ascii="Arial" w:hAnsi="Arial" w:cs="Arial"/>
        </w:rPr>
        <w:t>Cassiani</w:t>
      </w:r>
      <w:proofErr w:type="spellEnd"/>
      <w:r w:rsidR="002B51D2">
        <w:rPr>
          <w:rFonts w:ascii="Arial" w:hAnsi="Arial" w:cs="Arial"/>
        </w:rPr>
        <w:t xml:space="preserve"> (2011, p. 75) que apontam que é preciso trabalhar a prática de leitura no decorrer da formação inicial e continuada dos p</w:t>
      </w:r>
      <w:r>
        <w:rPr>
          <w:rFonts w:ascii="Arial" w:hAnsi="Arial" w:cs="Arial"/>
        </w:rPr>
        <w:t>rofessores, para que eles sujeitos em formação possam</w:t>
      </w:r>
      <w:r w:rsidR="002B51D2">
        <w:rPr>
          <w:rFonts w:ascii="Arial" w:hAnsi="Arial" w:cs="Arial"/>
        </w:rPr>
        <w:t xml:space="preserve"> ampliar o seu olhar para além da leitura enquanto ferramenta de ensino, enquanto uma simples busca de informações em um texto. E que</w:t>
      </w:r>
      <w:r>
        <w:rPr>
          <w:rFonts w:ascii="Arial" w:hAnsi="Arial" w:cs="Arial"/>
        </w:rPr>
        <w:t>,</w:t>
      </w:r>
      <w:r w:rsidR="002B51D2">
        <w:rPr>
          <w:rFonts w:ascii="Arial" w:hAnsi="Arial" w:cs="Arial"/>
        </w:rPr>
        <w:t xml:space="preserve"> pela mediação e orientação, possam conduzir os seus </w:t>
      </w:r>
      <w:r>
        <w:rPr>
          <w:rFonts w:ascii="Arial" w:hAnsi="Arial" w:cs="Arial"/>
        </w:rPr>
        <w:t>alunos a leituras</w:t>
      </w:r>
      <w:r w:rsidR="002B51D2">
        <w:rPr>
          <w:rFonts w:ascii="Arial" w:hAnsi="Arial" w:cs="Arial"/>
        </w:rPr>
        <w:t xml:space="preserve">, que de fato, sejam significativas. </w:t>
      </w:r>
      <w:r>
        <w:rPr>
          <w:rFonts w:ascii="Arial" w:hAnsi="Arial" w:cs="Arial"/>
        </w:rPr>
        <w:t>Para tanto, acreditamos que a orientação, o planejamento do professor e as estratégias de leituras adotadas em sa</w:t>
      </w:r>
      <w:r w:rsidR="00693CC6">
        <w:rPr>
          <w:rFonts w:ascii="Arial" w:hAnsi="Arial" w:cs="Arial"/>
        </w:rPr>
        <w:t>la de aula precisam ser melhor</w:t>
      </w:r>
      <w:r>
        <w:rPr>
          <w:rFonts w:ascii="Arial" w:hAnsi="Arial" w:cs="Arial"/>
        </w:rPr>
        <w:t xml:space="preserve"> compreendidas. </w:t>
      </w:r>
    </w:p>
    <w:p w14:paraId="6C6E41D8" w14:textId="77777777" w:rsidR="002B51D2" w:rsidRPr="00181833" w:rsidRDefault="002B51D2" w:rsidP="00D2209F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81833">
        <w:rPr>
          <w:rFonts w:ascii="Arial" w:hAnsi="Arial" w:cs="Arial"/>
        </w:rPr>
        <w:t>Assim, a problemática d</w:t>
      </w:r>
      <w:r>
        <w:rPr>
          <w:rFonts w:ascii="Arial" w:hAnsi="Arial" w:cs="Arial"/>
        </w:rPr>
        <w:t>a</w:t>
      </w:r>
      <w:r w:rsidRPr="00181833">
        <w:rPr>
          <w:rFonts w:ascii="Arial" w:hAnsi="Arial" w:cs="Arial"/>
        </w:rPr>
        <w:t xml:space="preserve"> pesquisa</w:t>
      </w:r>
      <w:r>
        <w:rPr>
          <w:rFonts w:ascii="Arial" w:hAnsi="Arial" w:cs="Arial"/>
        </w:rPr>
        <w:t xml:space="preserve"> que aqui apresentamos</w:t>
      </w:r>
      <w:r w:rsidRPr="00181833">
        <w:rPr>
          <w:rFonts w:ascii="Arial" w:hAnsi="Arial" w:cs="Arial"/>
        </w:rPr>
        <w:t xml:space="preserve"> consistiu em buscar compreender como está sendo realizada/</w:t>
      </w:r>
      <w:r>
        <w:rPr>
          <w:rFonts w:ascii="Arial" w:hAnsi="Arial" w:cs="Arial"/>
        </w:rPr>
        <w:t>compreendida</w:t>
      </w:r>
      <w:r w:rsidRPr="00181833">
        <w:rPr>
          <w:rFonts w:ascii="Arial" w:hAnsi="Arial" w:cs="Arial"/>
        </w:rPr>
        <w:t xml:space="preserve"> a prática </w:t>
      </w:r>
      <w:r>
        <w:rPr>
          <w:rFonts w:ascii="Arial" w:hAnsi="Arial" w:cs="Arial"/>
        </w:rPr>
        <w:t>da leitura no ensino de Química</w:t>
      </w:r>
      <w:r w:rsidRPr="0018183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  <w:r w:rsidRPr="00181833">
        <w:rPr>
          <w:rFonts w:ascii="Arial" w:hAnsi="Arial" w:cs="Arial"/>
        </w:rPr>
        <w:t>Na busca de respostas realizamos uma revisão no</w:t>
      </w:r>
      <w:r>
        <w:rPr>
          <w:rFonts w:ascii="Arial" w:hAnsi="Arial" w:cs="Arial"/>
        </w:rPr>
        <w:t>s anais do Encontro Nacional de Ensino de Química</w:t>
      </w:r>
      <w:r w:rsidRPr="00181833">
        <w:rPr>
          <w:rFonts w:ascii="Arial" w:hAnsi="Arial" w:cs="Arial"/>
        </w:rPr>
        <w:t xml:space="preserve"> (EN</w:t>
      </w:r>
      <w:r>
        <w:rPr>
          <w:rFonts w:ascii="Arial" w:hAnsi="Arial" w:cs="Arial"/>
        </w:rPr>
        <w:t>EQ</w:t>
      </w:r>
      <w:r w:rsidRPr="00181833">
        <w:rPr>
          <w:rFonts w:ascii="Arial" w:hAnsi="Arial" w:cs="Arial"/>
        </w:rPr>
        <w:t xml:space="preserve">). Segue a descrição mais detalhada do caminho metodológico realizado. </w:t>
      </w:r>
    </w:p>
    <w:p w14:paraId="5CE0DB00" w14:textId="77777777" w:rsidR="00862ACC" w:rsidRDefault="00862ACC" w:rsidP="004A073D">
      <w:pPr>
        <w:jc w:val="both"/>
      </w:pPr>
    </w:p>
    <w:p w14:paraId="393E7F9E" w14:textId="77777777" w:rsidR="00862ACC" w:rsidRDefault="00787044" w:rsidP="002B51D2">
      <w:pPr>
        <w:pStyle w:val="Ttulo1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2 METODOLOGIA</w:t>
      </w:r>
      <w:r w:rsidR="00A90845">
        <w:rPr>
          <w:rFonts w:ascii="Arial" w:hAnsi="Arial" w:cs="Arial"/>
        </w:rPr>
        <w:t>/</w:t>
      </w:r>
      <w:r w:rsidR="00A90845" w:rsidRPr="00A90845">
        <w:rPr>
          <w:rFonts w:ascii="Arial" w:hAnsi="Arial" w:cs="Arial"/>
        </w:rPr>
        <w:t xml:space="preserve"> </w:t>
      </w:r>
      <w:r w:rsidR="00A90845" w:rsidRPr="00B60B8A">
        <w:rPr>
          <w:rFonts w:ascii="Arial" w:hAnsi="Arial" w:cs="Arial"/>
        </w:rPr>
        <w:t>DETALHAMENTO DAS ATIVIDADES</w:t>
      </w:r>
    </w:p>
    <w:p w14:paraId="2DB2AA77" w14:textId="77777777" w:rsidR="002B51D2" w:rsidRPr="002B51D2" w:rsidRDefault="002B51D2" w:rsidP="002B51D2"/>
    <w:p w14:paraId="3A425772" w14:textId="01396BA3" w:rsidR="002B51D2" w:rsidRPr="00417827" w:rsidRDefault="002B51D2" w:rsidP="00D2209F">
      <w:pPr>
        <w:ind w:firstLine="709"/>
        <w:jc w:val="both"/>
        <w:rPr>
          <w:rFonts w:ascii="Arial" w:hAnsi="Arial" w:cs="Arial"/>
        </w:rPr>
      </w:pPr>
      <w:r w:rsidRPr="00417827">
        <w:rPr>
          <w:rFonts w:ascii="Arial" w:hAnsi="Arial" w:cs="Arial"/>
        </w:rPr>
        <w:t>A pesquisa</w:t>
      </w:r>
      <w:r>
        <w:rPr>
          <w:rFonts w:ascii="Arial" w:hAnsi="Arial" w:cs="Arial"/>
        </w:rPr>
        <w:t xml:space="preserve"> se caracteriza como uma pesquisa qualitativa, do tipo documenta</w:t>
      </w:r>
      <w:r w:rsidR="003D39CD">
        <w:rPr>
          <w:rFonts w:ascii="Arial" w:hAnsi="Arial" w:cs="Arial"/>
        </w:rPr>
        <w:t>l (LUDKE; ANDRÉ, 2013</w:t>
      </w:r>
      <w:r w:rsidR="00A510A2">
        <w:rPr>
          <w:rFonts w:ascii="Arial" w:hAnsi="Arial" w:cs="Arial"/>
        </w:rPr>
        <w:t>) e contemplou</w:t>
      </w:r>
      <w:r>
        <w:rPr>
          <w:rFonts w:ascii="Arial" w:hAnsi="Arial" w:cs="Arial"/>
        </w:rPr>
        <w:t xml:space="preserve"> </w:t>
      </w:r>
      <w:r w:rsidRPr="00417827">
        <w:rPr>
          <w:rFonts w:ascii="Arial" w:hAnsi="Arial" w:cs="Arial"/>
        </w:rPr>
        <w:t>uma revisão bibliográfica n</w:t>
      </w:r>
      <w:r>
        <w:rPr>
          <w:rFonts w:ascii="Arial" w:hAnsi="Arial" w:cs="Arial"/>
        </w:rPr>
        <w:t>os anais das três últimas edições do ENEQ</w:t>
      </w:r>
      <w:r w:rsidRPr="00417827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2010, 2012 e 2014</w:t>
      </w:r>
      <w:r w:rsidRPr="00417827">
        <w:rPr>
          <w:rFonts w:ascii="Arial" w:hAnsi="Arial" w:cs="Arial"/>
        </w:rPr>
        <w:t>) na</w:t>
      </w:r>
      <w:r>
        <w:rPr>
          <w:rFonts w:ascii="Arial" w:hAnsi="Arial" w:cs="Arial"/>
        </w:rPr>
        <w:t>s</w:t>
      </w:r>
      <w:r w:rsidRPr="00417827">
        <w:rPr>
          <w:rFonts w:ascii="Arial" w:hAnsi="Arial" w:cs="Arial"/>
        </w:rPr>
        <w:t xml:space="preserve"> área</w:t>
      </w:r>
      <w:r>
        <w:rPr>
          <w:rFonts w:ascii="Arial" w:hAnsi="Arial" w:cs="Arial"/>
        </w:rPr>
        <w:t>s:</w:t>
      </w:r>
      <w:r w:rsidRPr="00417827">
        <w:rPr>
          <w:rFonts w:ascii="Arial" w:hAnsi="Arial" w:cs="Arial"/>
        </w:rPr>
        <w:t xml:space="preserve"> “</w:t>
      </w:r>
      <w:r>
        <w:rPr>
          <w:rFonts w:ascii="Arial" w:hAnsi="Arial" w:cs="Arial"/>
        </w:rPr>
        <w:t>Linguagem e cognição” e “Linguagem e Ensino de Química</w:t>
      </w:r>
      <w:r w:rsidRPr="00417827">
        <w:rPr>
          <w:rFonts w:ascii="Arial" w:hAnsi="Arial" w:cs="Arial"/>
        </w:rPr>
        <w:t>”. Visando a necessidade de um direcionamento fez-se a busca de alguns descritores nos títulos ou nas palavras-chave: Divulgação Científica; Linguagem (</w:t>
      </w:r>
      <w:r>
        <w:rPr>
          <w:rFonts w:ascii="Arial" w:hAnsi="Arial" w:cs="Arial"/>
        </w:rPr>
        <w:t>L</w:t>
      </w:r>
      <w:r w:rsidRPr="00417827">
        <w:rPr>
          <w:rFonts w:ascii="Arial" w:hAnsi="Arial" w:cs="Arial"/>
        </w:rPr>
        <w:t>eitura) Química</w:t>
      </w:r>
      <w:r>
        <w:rPr>
          <w:rFonts w:ascii="Arial" w:hAnsi="Arial" w:cs="Arial"/>
        </w:rPr>
        <w:t xml:space="preserve">/Linguagem </w:t>
      </w:r>
      <w:r w:rsidRPr="00417827">
        <w:rPr>
          <w:rFonts w:ascii="Arial" w:hAnsi="Arial" w:cs="Arial"/>
        </w:rPr>
        <w:t>Científica</w:t>
      </w:r>
      <w:r>
        <w:rPr>
          <w:rFonts w:ascii="Arial" w:hAnsi="Arial" w:cs="Arial"/>
        </w:rPr>
        <w:t>/</w:t>
      </w:r>
      <w:r w:rsidRPr="00417827">
        <w:rPr>
          <w:rFonts w:ascii="Arial" w:hAnsi="Arial" w:cs="Arial"/>
        </w:rPr>
        <w:t>Discurso Científico; Interação Discursiva</w:t>
      </w:r>
      <w:r>
        <w:rPr>
          <w:rFonts w:ascii="Arial" w:hAnsi="Arial" w:cs="Arial"/>
        </w:rPr>
        <w:t>.</w:t>
      </w:r>
    </w:p>
    <w:p w14:paraId="6B9FF395" w14:textId="77777777" w:rsidR="00ED4FE7" w:rsidRDefault="002B51D2" w:rsidP="00D2209F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De 74</w:t>
      </w:r>
      <w:r w:rsidRPr="00417827">
        <w:rPr>
          <w:rFonts w:ascii="Arial" w:hAnsi="Arial" w:cs="Arial"/>
        </w:rPr>
        <w:t xml:space="preserve"> artigos publicados na</w:t>
      </w:r>
      <w:r>
        <w:rPr>
          <w:rFonts w:ascii="Arial" w:hAnsi="Arial" w:cs="Arial"/>
        </w:rPr>
        <w:t>s</w:t>
      </w:r>
      <w:r w:rsidRPr="00417827">
        <w:rPr>
          <w:rFonts w:ascii="Arial" w:hAnsi="Arial" w:cs="Arial"/>
        </w:rPr>
        <w:t xml:space="preserve"> área</w:t>
      </w:r>
      <w:r>
        <w:rPr>
          <w:rFonts w:ascii="Arial" w:hAnsi="Arial" w:cs="Arial"/>
        </w:rPr>
        <w:t>s</w:t>
      </w:r>
      <w:r w:rsidRPr="00417827">
        <w:rPr>
          <w:rFonts w:ascii="Arial" w:hAnsi="Arial" w:cs="Arial"/>
        </w:rPr>
        <w:t xml:space="preserve"> de “</w:t>
      </w:r>
      <w:r>
        <w:rPr>
          <w:rFonts w:ascii="Arial" w:hAnsi="Arial" w:cs="Arial"/>
        </w:rPr>
        <w:t>Linguagem e cognição” e “Linguagem e Ensino de Química</w:t>
      </w:r>
      <w:r w:rsidRPr="00417827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29</w:t>
      </w:r>
      <w:r w:rsidRPr="00417827">
        <w:rPr>
          <w:rFonts w:ascii="Arial" w:hAnsi="Arial" w:cs="Arial"/>
        </w:rPr>
        <w:t xml:space="preserve"> continham os descritores escolhidos. Após, realizamos uma leitura dos resumos desses artigos e, com isso, </w:t>
      </w:r>
      <w:r>
        <w:rPr>
          <w:rFonts w:ascii="Arial" w:hAnsi="Arial" w:cs="Arial"/>
        </w:rPr>
        <w:t xml:space="preserve">foram </w:t>
      </w:r>
      <w:r w:rsidRPr="00417827">
        <w:rPr>
          <w:rFonts w:ascii="Arial" w:hAnsi="Arial" w:cs="Arial"/>
        </w:rPr>
        <w:t>seleciona</w:t>
      </w:r>
      <w:r>
        <w:rPr>
          <w:rFonts w:ascii="Arial" w:hAnsi="Arial" w:cs="Arial"/>
        </w:rPr>
        <w:t>dos</w:t>
      </w:r>
      <w:r w:rsidRPr="004178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21 artigos que contemplaram a temática e que constituíram o </w:t>
      </w:r>
      <w:r w:rsidRPr="00A2037E">
        <w:rPr>
          <w:rFonts w:ascii="Arial" w:hAnsi="Arial" w:cs="Arial"/>
          <w:i/>
        </w:rPr>
        <w:t>corpus</w:t>
      </w:r>
      <w:r>
        <w:rPr>
          <w:rFonts w:ascii="Arial" w:hAnsi="Arial" w:cs="Arial"/>
        </w:rPr>
        <w:t xml:space="preserve"> da pesquisa</w:t>
      </w:r>
      <w:r w:rsidR="00D21C78">
        <w:rPr>
          <w:rFonts w:ascii="Arial" w:hAnsi="Arial" w:cs="Arial"/>
        </w:rPr>
        <w:t>, o</w:t>
      </w:r>
      <w:r w:rsidR="00D21C78" w:rsidRPr="00417827">
        <w:rPr>
          <w:rFonts w:ascii="Arial" w:hAnsi="Arial" w:cs="Arial"/>
        </w:rPr>
        <w:t>s demais 5 artigos tratavam de outros aspectos da linguagem e não menciona</w:t>
      </w:r>
      <w:r w:rsidR="00D21C78">
        <w:rPr>
          <w:rFonts w:ascii="Arial" w:hAnsi="Arial" w:cs="Arial"/>
        </w:rPr>
        <w:t>r</w:t>
      </w:r>
      <w:r w:rsidR="00D21C78" w:rsidRPr="00417827">
        <w:rPr>
          <w:rFonts w:ascii="Arial" w:hAnsi="Arial" w:cs="Arial"/>
        </w:rPr>
        <w:t>am</w:t>
      </w:r>
      <w:r w:rsidR="00D21C78">
        <w:rPr>
          <w:rFonts w:ascii="Arial" w:hAnsi="Arial" w:cs="Arial"/>
        </w:rPr>
        <w:t>,</w:t>
      </w:r>
      <w:r w:rsidR="00D21C78" w:rsidRPr="00417827">
        <w:rPr>
          <w:rFonts w:ascii="Arial" w:hAnsi="Arial" w:cs="Arial"/>
        </w:rPr>
        <w:t xml:space="preserve"> </w:t>
      </w:r>
      <w:r w:rsidR="00D21C78">
        <w:rPr>
          <w:rFonts w:ascii="Arial" w:hAnsi="Arial" w:cs="Arial"/>
        </w:rPr>
        <w:t xml:space="preserve">em seus resumos explicitamente </w:t>
      </w:r>
      <w:r w:rsidR="00D21C78" w:rsidRPr="00417827">
        <w:rPr>
          <w:rFonts w:ascii="Arial" w:hAnsi="Arial" w:cs="Arial"/>
        </w:rPr>
        <w:t>a prática de leitura</w:t>
      </w:r>
      <w:r w:rsidR="00D21C78">
        <w:rPr>
          <w:rFonts w:ascii="Arial" w:hAnsi="Arial" w:cs="Arial"/>
        </w:rPr>
        <w:t>, com isso não foram analisados.</w:t>
      </w:r>
    </w:p>
    <w:p w14:paraId="6E75FF1C" w14:textId="065D2F9B" w:rsidR="00D2209F" w:rsidRDefault="003A0107" w:rsidP="00D2209F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B51D2" w:rsidRPr="00417827">
        <w:rPr>
          <w:rFonts w:ascii="Arial" w:hAnsi="Arial" w:cs="Arial"/>
        </w:rPr>
        <w:t xml:space="preserve"> </w:t>
      </w:r>
      <w:r w:rsidR="002B51D2">
        <w:rPr>
          <w:rFonts w:ascii="Arial" w:hAnsi="Arial" w:cs="Arial"/>
        </w:rPr>
        <w:t>Os 21</w:t>
      </w:r>
      <w:r w:rsidR="002B51D2" w:rsidRPr="00417827">
        <w:rPr>
          <w:rFonts w:ascii="Arial" w:hAnsi="Arial" w:cs="Arial"/>
        </w:rPr>
        <w:t xml:space="preserve"> artigos foram analisados e classific</w:t>
      </w:r>
      <w:r w:rsidR="002B51D2">
        <w:rPr>
          <w:rFonts w:ascii="Arial" w:hAnsi="Arial" w:cs="Arial"/>
        </w:rPr>
        <w:t>ados sob um olhar</w:t>
      </w:r>
      <w:r w:rsidR="002B51D2" w:rsidRPr="00417827">
        <w:rPr>
          <w:rFonts w:ascii="Arial" w:hAnsi="Arial" w:cs="Arial"/>
        </w:rPr>
        <w:t xml:space="preserve"> qualitativo</w:t>
      </w:r>
      <w:r w:rsidR="002B51D2">
        <w:rPr>
          <w:rFonts w:ascii="Arial" w:hAnsi="Arial" w:cs="Arial"/>
        </w:rPr>
        <w:t xml:space="preserve"> pelo uso dos aportes da análise textual discursiva (ATD) (MORAES; GALIAZZI 2007) que se caracteriza por possibilitar uma impregnação com os textos, iniciando-se pelo agrupamento das unidades de significados e em seguida, </w:t>
      </w:r>
      <w:r w:rsidR="00D21C78">
        <w:rPr>
          <w:rFonts w:ascii="Arial" w:hAnsi="Arial" w:cs="Arial"/>
        </w:rPr>
        <w:t xml:space="preserve">na </w:t>
      </w:r>
      <w:r w:rsidR="002B51D2">
        <w:rPr>
          <w:rFonts w:ascii="Arial" w:hAnsi="Arial" w:cs="Arial"/>
        </w:rPr>
        <w:t>busca</w:t>
      </w:r>
      <w:r w:rsidR="00D21C78">
        <w:rPr>
          <w:rFonts w:ascii="Arial" w:hAnsi="Arial" w:cs="Arial"/>
        </w:rPr>
        <w:t xml:space="preserve"> de</w:t>
      </w:r>
      <w:r w:rsidR="002B51D2">
        <w:rPr>
          <w:rFonts w:ascii="Arial" w:hAnsi="Arial" w:cs="Arial"/>
        </w:rPr>
        <w:t xml:space="preserve"> relações entre elas para posteriormente ampliar as compreensões n</w:t>
      </w:r>
      <w:r w:rsidR="00E44814">
        <w:rPr>
          <w:rFonts w:ascii="Arial" w:hAnsi="Arial" w:cs="Arial"/>
        </w:rPr>
        <w:t>a (</w:t>
      </w:r>
      <w:proofErr w:type="spellStart"/>
      <w:r w:rsidR="00E44814">
        <w:rPr>
          <w:rFonts w:ascii="Arial" w:hAnsi="Arial" w:cs="Arial"/>
        </w:rPr>
        <w:t>re</w:t>
      </w:r>
      <w:proofErr w:type="spellEnd"/>
      <w:r w:rsidR="00E44814">
        <w:rPr>
          <w:rFonts w:ascii="Arial" w:hAnsi="Arial" w:cs="Arial"/>
        </w:rPr>
        <w:t xml:space="preserve">)construção dos textos. </w:t>
      </w:r>
      <w:r w:rsidR="00693CC6">
        <w:rPr>
          <w:rFonts w:ascii="Arial" w:hAnsi="Arial" w:cs="Arial"/>
        </w:rPr>
        <w:t xml:space="preserve">Segue um diálogo das categorias emergentes da </w:t>
      </w:r>
      <w:r w:rsidR="00693CC6">
        <w:rPr>
          <w:rFonts w:ascii="Arial" w:hAnsi="Arial" w:cs="Arial"/>
        </w:rPr>
        <w:lastRenderedPageBreak/>
        <w:t>análise</w:t>
      </w:r>
      <w:r w:rsidR="00A510A2">
        <w:rPr>
          <w:rFonts w:ascii="Arial" w:hAnsi="Arial" w:cs="Arial"/>
        </w:rPr>
        <w:t xml:space="preserve"> e suas implicações na prática </w:t>
      </w:r>
      <w:r w:rsidR="00693CC6">
        <w:rPr>
          <w:rFonts w:ascii="Arial" w:hAnsi="Arial" w:cs="Arial"/>
        </w:rPr>
        <w:t xml:space="preserve">da leitura no ensino de </w:t>
      </w:r>
      <w:r w:rsidR="00ED4FE7">
        <w:rPr>
          <w:rFonts w:ascii="Arial" w:hAnsi="Arial" w:cs="Arial"/>
        </w:rPr>
        <w:t>Química</w:t>
      </w:r>
      <w:r w:rsidR="00693CC6">
        <w:rPr>
          <w:rFonts w:ascii="Arial" w:hAnsi="Arial" w:cs="Arial"/>
        </w:rPr>
        <w:t>.</w:t>
      </w:r>
    </w:p>
    <w:p w14:paraId="2F998E36" w14:textId="77777777" w:rsidR="00B52730" w:rsidRPr="00E44814" w:rsidRDefault="00B52730" w:rsidP="00D2209F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712432" w14:textId="5E7DFE25" w:rsidR="00862ACC" w:rsidRPr="00880A5A" w:rsidRDefault="00862ACC" w:rsidP="004A073D">
      <w:pPr>
        <w:pStyle w:val="Ttulo1"/>
        <w:spacing w:line="240" w:lineRule="auto"/>
        <w:rPr>
          <w:rFonts w:ascii="Arial" w:hAnsi="Arial" w:cs="Arial"/>
        </w:rPr>
      </w:pPr>
      <w:r w:rsidRPr="00880A5A">
        <w:rPr>
          <w:rFonts w:ascii="Arial" w:hAnsi="Arial" w:cs="Arial"/>
        </w:rPr>
        <w:t xml:space="preserve">3 </w:t>
      </w:r>
      <w:r w:rsidR="00880A5A">
        <w:rPr>
          <w:rFonts w:ascii="Arial" w:hAnsi="Arial" w:cs="Arial"/>
        </w:rPr>
        <w:t>CONSTRUÇÕES E DIÁLOGOS</w:t>
      </w:r>
    </w:p>
    <w:p w14:paraId="4B8678AA" w14:textId="77777777" w:rsidR="00862ACC" w:rsidRDefault="00862ACC" w:rsidP="004A073D">
      <w:pPr>
        <w:jc w:val="both"/>
      </w:pPr>
    </w:p>
    <w:p w14:paraId="00CFFE2F" w14:textId="3468CEE1" w:rsidR="002B51D2" w:rsidRDefault="00EC7855" w:rsidP="00D2209F">
      <w:pPr>
        <w:tabs>
          <w:tab w:val="left" w:pos="567"/>
          <w:tab w:val="left" w:pos="1134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B51D2">
        <w:rPr>
          <w:rFonts w:ascii="Arial" w:hAnsi="Arial" w:cs="Arial"/>
        </w:rPr>
        <w:t xml:space="preserve">Ao iniciarmos a leitura do </w:t>
      </w:r>
      <w:r w:rsidR="002B51D2" w:rsidRPr="00A2037E">
        <w:rPr>
          <w:rFonts w:ascii="Arial" w:hAnsi="Arial" w:cs="Arial"/>
          <w:i/>
        </w:rPr>
        <w:t>corpus</w:t>
      </w:r>
      <w:r w:rsidR="002B51D2">
        <w:rPr>
          <w:rFonts w:ascii="Arial" w:hAnsi="Arial" w:cs="Arial"/>
        </w:rPr>
        <w:t xml:space="preserve"> da pesquisa o nosso olhar esteve direcionado para buscar compreender como a prática da leitura estava sendo utilizada </w:t>
      </w:r>
      <w:r w:rsidR="00D21C78">
        <w:rPr>
          <w:rFonts w:ascii="Arial" w:hAnsi="Arial" w:cs="Arial"/>
        </w:rPr>
        <w:t>nas</w:t>
      </w:r>
      <w:r w:rsidR="002B51D2">
        <w:rPr>
          <w:rFonts w:ascii="Arial" w:hAnsi="Arial" w:cs="Arial"/>
        </w:rPr>
        <w:t xml:space="preserve"> aulas de química, </w:t>
      </w:r>
      <w:r w:rsidR="00D21C78">
        <w:rPr>
          <w:rFonts w:ascii="Arial" w:hAnsi="Arial" w:cs="Arial"/>
        </w:rPr>
        <w:t xml:space="preserve">nos perguntávamos sobre </w:t>
      </w:r>
      <w:r w:rsidR="002B51D2">
        <w:rPr>
          <w:rFonts w:ascii="Arial" w:hAnsi="Arial" w:cs="Arial"/>
        </w:rPr>
        <w:t xml:space="preserve">quais as finalidades de tal prática. Assim, os artigos foram desconstruídos nas unidades de significado (partes do texto que foram destacadas no </w:t>
      </w:r>
      <w:r>
        <w:rPr>
          <w:rFonts w:ascii="Arial" w:hAnsi="Arial" w:cs="Arial"/>
        </w:rPr>
        <w:t>decorrer da leitura). E na sequê</w:t>
      </w:r>
      <w:r w:rsidR="00A510A2">
        <w:rPr>
          <w:rFonts w:ascii="Arial" w:hAnsi="Arial" w:cs="Arial"/>
        </w:rPr>
        <w:t>ncia da análise buscamos</w:t>
      </w:r>
      <w:r w:rsidR="002B51D2">
        <w:rPr>
          <w:rFonts w:ascii="Arial" w:hAnsi="Arial" w:cs="Arial"/>
        </w:rPr>
        <w:t xml:space="preserve"> aproximações entre as unidades de significado que por fim, foram (</w:t>
      </w:r>
      <w:proofErr w:type="spellStart"/>
      <w:r w:rsidR="002B51D2">
        <w:rPr>
          <w:rFonts w:ascii="Arial" w:hAnsi="Arial" w:cs="Arial"/>
        </w:rPr>
        <w:t>re</w:t>
      </w:r>
      <w:proofErr w:type="spellEnd"/>
      <w:r w:rsidR="002B51D2">
        <w:rPr>
          <w:rFonts w:ascii="Arial" w:hAnsi="Arial" w:cs="Arial"/>
        </w:rPr>
        <w:t xml:space="preserve">)agrupadas em </w:t>
      </w:r>
      <w:r w:rsidR="00525EB5">
        <w:rPr>
          <w:rFonts w:ascii="Arial" w:hAnsi="Arial" w:cs="Arial"/>
        </w:rPr>
        <w:t>três categorias emergentes: A</w:t>
      </w:r>
      <w:r w:rsidR="002B51D2">
        <w:rPr>
          <w:rFonts w:ascii="Arial" w:hAnsi="Arial" w:cs="Arial"/>
        </w:rPr>
        <w:t>) G</w:t>
      </w:r>
      <w:r w:rsidR="00525EB5">
        <w:rPr>
          <w:rFonts w:ascii="Arial" w:hAnsi="Arial" w:cs="Arial"/>
        </w:rPr>
        <w:t>êneros do Discurso; B) Interação Discursiva e C</w:t>
      </w:r>
      <w:r w:rsidR="002B51D2">
        <w:rPr>
          <w:rFonts w:ascii="Arial" w:hAnsi="Arial" w:cs="Arial"/>
        </w:rPr>
        <w:t>) Estratégias de Ens</w:t>
      </w:r>
      <w:r w:rsidR="00525EB5">
        <w:rPr>
          <w:rFonts w:ascii="Arial" w:hAnsi="Arial" w:cs="Arial"/>
        </w:rPr>
        <w:t>ino.</w:t>
      </w:r>
    </w:p>
    <w:p w14:paraId="4656FE2E" w14:textId="6EF7DF9D" w:rsidR="002B51D2" w:rsidRDefault="002B51D2" w:rsidP="00D2209F">
      <w:pPr>
        <w:tabs>
          <w:tab w:val="left" w:pos="567"/>
          <w:tab w:val="left" w:pos="1134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986695">
        <w:rPr>
          <w:rFonts w:ascii="Arial" w:hAnsi="Arial" w:cs="Arial"/>
        </w:rPr>
        <w:t xml:space="preserve">A primeira categoria (A) </w:t>
      </w:r>
      <w:r>
        <w:rPr>
          <w:rFonts w:ascii="Arial" w:hAnsi="Arial" w:cs="Arial"/>
        </w:rPr>
        <w:t xml:space="preserve">retrata a preocupação com as </w:t>
      </w:r>
      <w:r w:rsidRPr="00986695">
        <w:rPr>
          <w:rFonts w:ascii="Arial" w:hAnsi="Arial" w:cs="Arial"/>
        </w:rPr>
        <w:t xml:space="preserve">especificidades da linguagem </w:t>
      </w:r>
      <w:r w:rsidR="001F0761">
        <w:rPr>
          <w:rFonts w:ascii="Arial" w:hAnsi="Arial" w:cs="Arial"/>
        </w:rPr>
        <w:t>química</w:t>
      </w:r>
      <w:r>
        <w:rPr>
          <w:rFonts w:ascii="Arial" w:hAnsi="Arial" w:cs="Arial"/>
        </w:rPr>
        <w:t xml:space="preserve"> com</w:t>
      </w:r>
      <w:r w:rsidRPr="00986695">
        <w:rPr>
          <w:rFonts w:ascii="Arial" w:hAnsi="Arial" w:cs="Arial"/>
        </w:rPr>
        <w:t xml:space="preserve"> os diferentes gêneros discursivos que </w:t>
      </w:r>
      <w:r w:rsidR="00D21C78">
        <w:rPr>
          <w:rFonts w:ascii="Arial" w:hAnsi="Arial" w:cs="Arial"/>
        </w:rPr>
        <w:t xml:space="preserve">constituem </w:t>
      </w:r>
      <w:r w:rsidRPr="00986695">
        <w:rPr>
          <w:rFonts w:ascii="Arial" w:hAnsi="Arial" w:cs="Arial"/>
        </w:rPr>
        <w:t>o ensino</w:t>
      </w:r>
      <w:r w:rsidR="00693CC6">
        <w:rPr>
          <w:rFonts w:ascii="Arial" w:hAnsi="Arial" w:cs="Arial"/>
        </w:rPr>
        <w:t xml:space="preserve"> de Química</w:t>
      </w:r>
      <w:r w:rsidR="004311D1">
        <w:rPr>
          <w:rFonts w:ascii="Arial" w:hAnsi="Arial" w:cs="Arial"/>
        </w:rPr>
        <w:t xml:space="preserve"> como</w:t>
      </w:r>
      <w:r w:rsidR="00693CC6">
        <w:rPr>
          <w:rFonts w:ascii="Arial" w:hAnsi="Arial" w:cs="Arial"/>
        </w:rPr>
        <w:t>,</w:t>
      </w:r>
      <w:r w:rsidR="004311D1">
        <w:rPr>
          <w:rFonts w:ascii="Arial" w:hAnsi="Arial" w:cs="Arial"/>
        </w:rPr>
        <w:t xml:space="preserve"> relatórios, artigos</w:t>
      </w:r>
      <w:r w:rsidR="001F0761">
        <w:rPr>
          <w:rFonts w:ascii="Arial" w:hAnsi="Arial" w:cs="Arial"/>
        </w:rPr>
        <w:t>, livros didáticos</w:t>
      </w:r>
      <w:r w:rsidR="004311D1">
        <w:rPr>
          <w:rFonts w:ascii="Arial" w:hAnsi="Arial" w:cs="Arial"/>
        </w:rPr>
        <w:t xml:space="preserve"> e textos de divulgação científica</w:t>
      </w:r>
      <w:r>
        <w:rPr>
          <w:rFonts w:ascii="Arial" w:hAnsi="Arial" w:cs="Arial"/>
        </w:rPr>
        <w:t xml:space="preserve">. A preocupação é quanto a apropriação </w:t>
      </w:r>
      <w:r w:rsidR="001F0761">
        <w:rPr>
          <w:rFonts w:ascii="Arial" w:hAnsi="Arial" w:cs="Arial"/>
        </w:rPr>
        <w:t>da linguagem qu</w:t>
      </w:r>
      <w:r w:rsidR="00693CC6">
        <w:rPr>
          <w:rFonts w:ascii="Arial" w:hAnsi="Arial" w:cs="Arial"/>
        </w:rPr>
        <w:t xml:space="preserve">ímica em sala de aula e para </w:t>
      </w:r>
      <w:r>
        <w:rPr>
          <w:rFonts w:ascii="Arial" w:hAnsi="Arial" w:cs="Arial"/>
        </w:rPr>
        <w:t>as espec</w:t>
      </w:r>
      <w:r w:rsidR="0025405C">
        <w:rPr>
          <w:rFonts w:ascii="Arial" w:hAnsi="Arial" w:cs="Arial"/>
        </w:rPr>
        <w:t xml:space="preserve">ificidades quanto a </w:t>
      </w:r>
      <w:r>
        <w:rPr>
          <w:rFonts w:ascii="Arial" w:hAnsi="Arial" w:cs="Arial"/>
        </w:rPr>
        <w:t>forma</w:t>
      </w:r>
      <w:r w:rsidR="001F0761">
        <w:rPr>
          <w:rFonts w:ascii="Arial" w:hAnsi="Arial" w:cs="Arial"/>
        </w:rPr>
        <w:t xml:space="preserve"> do discurso científico</w:t>
      </w:r>
      <w:r>
        <w:rPr>
          <w:rFonts w:ascii="Arial" w:hAnsi="Arial" w:cs="Arial"/>
        </w:rPr>
        <w:t xml:space="preserve">. Já a segunda categoria (B) indiciou aspectos relacionados </w:t>
      </w:r>
      <w:r w:rsidR="00D21C78">
        <w:rPr>
          <w:rFonts w:ascii="Arial" w:hAnsi="Arial" w:cs="Arial"/>
        </w:rPr>
        <w:t>às</w:t>
      </w:r>
      <w:r>
        <w:rPr>
          <w:rFonts w:ascii="Arial" w:hAnsi="Arial" w:cs="Arial"/>
        </w:rPr>
        <w:t xml:space="preserve"> </w:t>
      </w:r>
      <w:r w:rsidR="00D21C78">
        <w:rPr>
          <w:rFonts w:ascii="Arial" w:hAnsi="Arial" w:cs="Arial"/>
        </w:rPr>
        <w:t>interações</w:t>
      </w:r>
      <w:r>
        <w:rPr>
          <w:rFonts w:ascii="Arial" w:hAnsi="Arial" w:cs="Arial"/>
        </w:rPr>
        <w:t xml:space="preserve"> estabelecidas em sala de aula, nos diálogos entre estudantes, estudantes e professor num </w:t>
      </w:r>
      <w:r w:rsidR="00525EB5">
        <w:rPr>
          <w:rFonts w:ascii="Arial" w:hAnsi="Arial" w:cs="Arial"/>
        </w:rPr>
        <w:t>processo de leitura mediada.</w:t>
      </w:r>
      <w:r>
        <w:rPr>
          <w:rFonts w:ascii="Arial" w:hAnsi="Arial" w:cs="Arial"/>
        </w:rPr>
        <w:t xml:space="preserve"> </w:t>
      </w:r>
      <w:r w:rsidR="00D21C78">
        <w:rPr>
          <w:rFonts w:ascii="Arial" w:hAnsi="Arial" w:cs="Arial"/>
        </w:rPr>
        <w:t>E a</w:t>
      </w:r>
      <w:r>
        <w:rPr>
          <w:rFonts w:ascii="Arial" w:hAnsi="Arial" w:cs="Arial"/>
        </w:rPr>
        <w:t xml:space="preserve"> terceira categoria (C) contemplou </w:t>
      </w:r>
      <w:r w:rsidRPr="00986695">
        <w:rPr>
          <w:rFonts w:ascii="Arial" w:hAnsi="Arial" w:cs="Arial"/>
        </w:rPr>
        <w:t>estratégias de</w:t>
      </w:r>
      <w:r>
        <w:rPr>
          <w:rFonts w:ascii="Arial" w:hAnsi="Arial" w:cs="Arial"/>
        </w:rPr>
        <w:t xml:space="preserve"> leituras em contexto de ensino cujo objetivo consistiu em possibilitar ao estudante uma maior compreensão e apropriação da linguagem química.</w:t>
      </w:r>
      <w:r w:rsidR="00693CC6">
        <w:rPr>
          <w:rFonts w:ascii="Arial" w:hAnsi="Arial" w:cs="Arial"/>
        </w:rPr>
        <w:t xml:space="preserve"> Tal categoria remete para uma preocupação com os modos de fazer uso da leitura em sala de aula, indiciando relações entre a prática da leitura e o aprendizado em química</w:t>
      </w:r>
      <w:r w:rsidR="00A510A2">
        <w:rPr>
          <w:rFonts w:ascii="Arial" w:hAnsi="Arial" w:cs="Arial"/>
        </w:rPr>
        <w:t xml:space="preserve"> e, contemplou</w:t>
      </w:r>
      <w:r w:rsidR="005B00DC">
        <w:rPr>
          <w:rFonts w:ascii="Arial" w:hAnsi="Arial" w:cs="Arial"/>
        </w:rPr>
        <w:t xml:space="preserve"> por vez</w:t>
      </w:r>
      <w:r w:rsidR="00CE7B74">
        <w:rPr>
          <w:rFonts w:ascii="Arial" w:hAnsi="Arial" w:cs="Arial"/>
        </w:rPr>
        <w:t>es tanto a</w:t>
      </w:r>
      <w:r w:rsidR="00A510A2">
        <w:rPr>
          <w:rFonts w:ascii="Arial" w:hAnsi="Arial" w:cs="Arial"/>
        </w:rPr>
        <w:t>spectos da</w:t>
      </w:r>
      <w:r w:rsidR="00CE7B74">
        <w:rPr>
          <w:rFonts w:ascii="Arial" w:hAnsi="Arial" w:cs="Arial"/>
        </w:rPr>
        <w:t xml:space="preserve"> categoria A como </w:t>
      </w:r>
      <w:r w:rsidR="00A510A2">
        <w:rPr>
          <w:rFonts w:ascii="Arial" w:hAnsi="Arial" w:cs="Arial"/>
        </w:rPr>
        <w:t>d</w:t>
      </w:r>
      <w:r w:rsidR="00CE7B74">
        <w:rPr>
          <w:rFonts w:ascii="Arial" w:hAnsi="Arial" w:cs="Arial"/>
        </w:rPr>
        <w:t>a B</w:t>
      </w:r>
      <w:r w:rsidR="00693CC6">
        <w:rPr>
          <w:rFonts w:ascii="Arial" w:hAnsi="Arial" w:cs="Arial"/>
        </w:rPr>
        <w:t xml:space="preserve">. </w:t>
      </w:r>
    </w:p>
    <w:p w14:paraId="173B246F" w14:textId="386C5597" w:rsidR="0025405C" w:rsidRDefault="002B51D2" w:rsidP="00D2209F">
      <w:pPr>
        <w:tabs>
          <w:tab w:val="left" w:pos="567"/>
          <w:tab w:val="left" w:pos="1134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510A2">
        <w:rPr>
          <w:rFonts w:ascii="Arial" w:hAnsi="Arial" w:cs="Arial"/>
        </w:rPr>
        <w:t>Com isso, r</w:t>
      </w:r>
      <w:r w:rsidR="005B00DC">
        <w:rPr>
          <w:rFonts w:ascii="Arial" w:hAnsi="Arial" w:cs="Arial"/>
        </w:rPr>
        <w:t xml:space="preserve">essaltamos </w:t>
      </w:r>
      <w:r w:rsidR="00693CC6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>as categorias não são excludentes, pois aprender química</w:t>
      </w:r>
      <w:r w:rsidR="00D21C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implica na apropriação da sua linguagem que, na maioria das vezes</w:t>
      </w:r>
      <w:r w:rsidR="00F578B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está apresentada na forma de um gênero discursivo específico, seja o científico, o de divulgação científica e/ou o pedagógico</w:t>
      </w:r>
      <w:r w:rsidR="00D21C78">
        <w:rPr>
          <w:rFonts w:ascii="Arial" w:hAnsi="Arial" w:cs="Arial"/>
        </w:rPr>
        <w:t xml:space="preserve"> (WENZEL, 2014)</w:t>
      </w:r>
      <w:r>
        <w:rPr>
          <w:rFonts w:ascii="Arial" w:hAnsi="Arial" w:cs="Arial"/>
        </w:rPr>
        <w:t xml:space="preserve"> e amb</w:t>
      </w:r>
      <w:r w:rsidR="00D21C78">
        <w:rPr>
          <w:rFonts w:ascii="Arial" w:hAnsi="Arial" w:cs="Arial"/>
        </w:rPr>
        <w:t>o</w:t>
      </w:r>
      <w:r>
        <w:rPr>
          <w:rFonts w:ascii="Arial" w:hAnsi="Arial" w:cs="Arial"/>
        </w:rPr>
        <w:t>s</w:t>
      </w:r>
      <w:r w:rsidR="005B00D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requerem e</w:t>
      </w:r>
      <w:r w:rsidR="00F578B7">
        <w:rPr>
          <w:rFonts w:ascii="Arial" w:hAnsi="Arial" w:cs="Arial"/>
        </w:rPr>
        <w:t>spaços</w:t>
      </w:r>
      <w:r>
        <w:rPr>
          <w:rFonts w:ascii="Arial" w:hAnsi="Arial" w:cs="Arial"/>
        </w:rPr>
        <w:t xml:space="preserve"> de interações discursivas</w:t>
      </w:r>
      <w:r w:rsidR="00D21C78">
        <w:rPr>
          <w:rFonts w:ascii="Arial" w:hAnsi="Arial" w:cs="Arial"/>
        </w:rPr>
        <w:t xml:space="preserve"> para serem apropriados pelos estudantes</w:t>
      </w:r>
      <w:r>
        <w:rPr>
          <w:rFonts w:ascii="Arial" w:hAnsi="Arial" w:cs="Arial"/>
        </w:rPr>
        <w:t xml:space="preserve">. </w:t>
      </w:r>
      <w:r w:rsidR="005B00DC">
        <w:rPr>
          <w:rFonts w:ascii="Arial" w:hAnsi="Arial" w:cs="Arial"/>
        </w:rPr>
        <w:t>O</w:t>
      </w:r>
      <w:r w:rsidR="0025405C">
        <w:rPr>
          <w:rFonts w:ascii="Arial" w:hAnsi="Arial" w:cs="Arial"/>
        </w:rPr>
        <w:t xml:space="preserve"> critério para a inclusão dos artigos n</w:t>
      </w:r>
      <w:r w:rsidR="00E44DB4">
        <w:rPr>
          <w:rFonts w:ascii="Arial" w:hAnsi="Arial" w:cs="Arial"/>
        </w:rPr>
        <w:t xml:space="preserve">uma </w:t>
      </w:r>
      <w:r w:rsidR="0025405C">
        <w:rPr>
          <w:rFonts w:ascii="Arial" w:hAnsi="Arial" w:cs="Arial"/>
        </w:rPr>
        <w:t>categoria</w:t>
      </w:r>
      <w:r w:rsidR="005B00DC">
        <w:rPr>
          <w:rFonts w:ascii="Arial" w:hAnsi="Arial" w:cs="Arial"/>
        </w:rPr>
        <w:t xml:space="preserve">, para a elaboração da discussão que segue, </w:t>
      </w:r>
      <w:r w:rsidR="0025405C">
        <w:rPr>
          <w:rFonts w:ascii="Arial" w:hAnsi="Arial" w:cs="Arial"/>
        </w:rPr>
        <w:t>consistiu na finalidade da prática que mais foi retratada</w:t>
      </w:r>
      <w:r w:rsidR="005B00DC">
        <w:rPr>
          <w:rFonts w:ascii="Arial" w:hAnsi="Arial" w:cs="Arial"/>
        </w:rPr>
        <w:t xml:space="preserve"> em seu texto</w:t>
      </w:r>
      <w:r w:rsidR="0025405C">
        <w:rPr>
          <w:rFonts w:ascii="Arial" w:hAnsi="Arial" w:cs="Arial"/>
        </w:rPr>
        <w:t>.</w:t>
      </w:r>
    </w:p>
    <w:p w14:paraId="2FBC42DF" w14:textId="7BFBF2EF" w:rsidR="002B51D2" w:rsidRPr="00880A5A" w:rsidRDefault="0025405C" w:rsidP="00D2209F">
      <w:pPr>
        <w:tabs>
          <w:tab w:val="left" w:pos="567"/>
          <w:tab w:val="left" w:pos="1134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B00DC">
        <w:rPr>
          <w:rFonts w:ascii="Arial" w:hAnsi="Arial" w:cs="Arial"/>
        </w:rPr>
        <w:t>I</w:t>
      </w:r>
      <w:r w:rsidR="00880A5A" w:rsidRPr="00880A5A">
        <w:rPr>
          <w:rFonts w:ascii="Arial" w:hAnsi="Arial" w:cs="Arial"/>
        </w:rPr>
        <w:t>nicia</w:t>
      </w:r>
      <w:r w:rsidR="005B00DC">
        <w:rPr>
          <w:rFonts w:ascii="Arial" w:hAnsi="Arial" w:cs="Arial"/>
        </w:rPr>
        <w:t>mos</w:t>
      </w:r>
      <w:r w:rsidR="00880A5A" w:rsidRPr="00880A5A">
        <w:rPr>
          <w:rFonts w:ascii="Arial" w:hAnsi="Arial" w:cs="Arial"/>
        </w:rPr>
        <w:t xml:space="preserve"> com </w:t>
      </w:r>
      <w:r w:rsidR="005B00DC">
        <w:rPr>
          <w:rFonts w:ascii="Arial" w:hAnsi="Arial" w:cs="Arial"/>
        </w:rPr>
        <w:t xml:space="preserve">os resultados construídos para a </w:t>
      </w:r>
      <w:r w:rsidR="00880A5A" w:rsidRPr="00880A5A">
        <w:rPr>
          <w:rFonts w:ascii="Arial" w:hAnsi="Arial" w:cs="Arial"/>
        </w:rPr>
        <w:t>categoria A, que contempla os gêneros discursivos, com atenção para a sua forma e especificida</w:t>
      </w:r>
      <w:r w:rsidR="007C7A52">
        <w:rPr>
          <w:rFonts w:ascii="Arial" w:hAnsi="Arial" w:cs="Arial"/>
        </w:rPr>
        <w:t xml:space="preserve">des de escrita e de organização, seguida pela B, que manteve seu foco </w:t>
      </w:r>
      <w:r w:rsidR="005B00DC">
        <w:rPr>
          <w:rFonts w:ascii="Arial" w:hAnsi="Arial" w:cs="Arial"/>
        </w:rPr>
        <w:t>nas práticas de leitura</w:t>
      </w:r>
      <w:r w:rsidR="00364A38">
        <w:rPr>
          <w:rFonts w:ascii="Arial" w:hAnsi="Arial" w:cs="Arial"/>
        </w:rPr>
        <w:t xml:space="preserve"> com atenção para as</w:t>
      </w:r>
      <w:r w:rsidR="005B00DC">
        <w:rPr>
          <w:rFonts w:ascii="Arial" w:hAnsi="Arial" w:cs="Arial"/>
        </w:rPr>
        <w:t xml:space="preserve"> </w:t>
      </w:r>
      <w:r w:rsidR="007C7A52">
        <w:rPr>
          <w:rFonts w:ascii="Arial" w:hAnsi="Arial" w:cs="Arial"/>
        </w:rPr>
        <w:t>interações discursivas</w:t>
      </w:r>
      <w:r w:rsidR="00F578B7">
        <w:rPr>
          <w:rFonts w:ascii="Arial" w:hAnsi="Arial" w:cs="Arial"/>
        </w:rPr>
        <w:t xml:space="preserve"> e, </w:t>
      </w:r>
      <w:r w:rsidR="007C7A52">
        <w:rPr>
          <w:rFonts w:ascii="Arial" w:hAnsi="Arial" w:cs="Arial"/>
        </w:rPr>
        <w:t>por fim</w:t>
      </w:r>
      <w:r w:rsidR="00F578B7">
        <w:rPr>
          <w:rFonts w:ascii="Arial" w:hAnsi="Arial" w:cs="Arial"/>
        </w:rPr>
        <w:t>,</w:t>
      </w:r>
      <w:r w:rsidR="007C7A52">
        <w:rPr>
          <w:rFonts w:ascii="Arial" w:hAnsi="Arial" w:cs="Arial"/>
        </w:rPr>
        <w:t xml:space="preserve"> a categoria C que </w:t>
      </w:r>
      <w:r w:rsidR="00A510A2">
        <w:rPr>
          <w:rFonts w:ascii="Arial" w:hAnsi="Arial" w:cs="Arial"/>
        </w:rPr>
        <w:t>englobou os artigos que apresentaram</w:t>
      </w:r>
      <w:r w:rsidR="007C7A52">
        <w:rPr>
          <w:rFonts w:ascii="Arial" w:hAnsi="Arial" w:cs="Arial"/>
        </w:rPr>
        <w:t xml:space="preserve"> estratégias de leitura</w:t>
      </w:r>
      <w:r w:rsidR="00364A38">
        <w:rPr>
          <w:rFonts w:ascii="Arial" w:hAnsi="Arial" w:cs="Arial"/>
        </w:rPr>
        <w:t xml:space="preserve"> </w:t>
      </w:r>
      <w:r w:rsidR="00E44DB4">
        <w:rPr>
          <w:rFonts w:ascii="Arial" w:hAnsi="Arial" w:cs="Arial"/>
        </w:rPr>
        <w:t xml:space="preserve">em práticas de ensino na </w:t>
      </w:r>
      <w:r w:rsidR="00364A38">
        <w:rPr>
          <w:rFonts w:ascii="Arial" w:hAnsi="Arial" w:cs="Arial"/>
        </w:rPr>
        <w:t xml:space="preserve">sala de aula. </w:t>
      </w:r>
    </w:p>
    <w:p w14:paraId="645E41D9" w14:textId="42A6891D" w:rsidR="002B51D2" w:rsidRPr="00ED4FE7" w:rsidRDefault="002B51D2" w:rsidP="00D2209F">
      <w:pPr>
        <w:tabs>
          <w:tab w:val="left" w:pos="567"/>
          <w:tab w:val="left" w:pos="1134"/>
        </w:tabs>
        <w:jc w:val="both"/>
        <w:rPr>
          <w:rFonts w:ascii="Arial" w:hAnsi="Arial" w:cs="Arial"/>
        </w:rPr>
      </w:pPr>
      <w:r w:rsidRPr="007D7BDA">
        <w:rPr>
          <w:rFonts w:ascii="Arial" w:hAnsi="Arial" w:cs="Arial"/>
        </w:rPr>
        <w:tab/>
        <w:t>A categoria (A)</w:t>
      </w:r>
      <w:r w:rsidR="007C7A52">
        <w:rPr>
          <w:rFonts w:ascii="Arial" w:hAnsi="Arial" w:cs="Arial"/>
        </w:rPr>
        <w:t xml:space="preserve"> englobou </w:t>
      </w:r>
      <w:r w:rsidR="00CE7B74">
        <w:rPr>
          <w:rFonts w:ascii="Arial" w:hAnsi="Arial" w:cs="Arial"/>
        </w:rPr>
        <w:t>um total de 10</w:t>
      </w:r>
      <w:r w:rsidR="007C7A52">
        <w:rPr>
          <w:rFonts w:ascii="Arial" w:hAnsi="Arial" w:cs="Arial"/>
        </w:rPr>
        <w:t xml:space="preserve"> trabalhos</w:t>
      </w:r>
      <w:r w:rsidR="00364A38">
        <w:rPr>
          <w:rFonts w:ascii="Arial" w:hAnsi="Arial" w:cs="Arial"/>
        </w:rPr>
        <w:t>, sendo os seguintes autores:</w:t>
      </w:r>
      <w:r w:rsidR="00F6168C">
        <w:rPr>
          <w:rFonts w:ascii="Arial" w:hAnsi="Arial" w:cs="Arial"/>
        </w:rPr>
        <w:t xml:space="preserve"> </w:t>
      </w:r>
      <w:r w:rsidR="007D2454">
        <w:rPr>
          <w:rFonts w:ascii="Arial" w:eastAsia="Calibri" w:hAnsi="Arial" w:cs="Arial"/>
        </w:rPr>
        <w:t>Ferreira e Queiroz (2010)</w:t>
      </w:r>
      <w:r w:rsidR="007C7A52">
        <w:rPr>
          <w:rFonts w:ascii="Arial" w:hAnsi="Arial" w:cs="Arial"/>
        </w:rPr>
        <w:t xml:space="preserve">; </w:t>
      </w:r>
      <w:r w:rsidR="00513411">
        <w:rPr>
          <w:rFonts w:ascii="Arial" w:hAnsi="Arial" w:cs="Arial"/>
        </w:rPr>
        <w:t>Oliveira, Porto e Queiroz (2010)</w:t>
      </w:r>
      <w:r w:rsidR="007D2454">
        <w:rPr>
          <w:rFonts w:ascii="Arial" w:eastAsia="Calibri" w:hAnsi="Arial" w:cs="Arial"/>
        </w:rPr>
        <w:t>; Souza e Arroio (</w:t>
      </w:r>
      <w:r w:rsidR="007D2454" w:rsidRPr="00FB2130">
        <w:rPr>
          <w:rFonts w:ascii="Arial" w:eastAsia="Calibri" w:hAnsi="Arial" w:cs="Arial"/>
        </w:rPr>
        <w:t>2010</w:t>
      </w:r>
      <w:r w:rsidR="00F578B7">
        <w:rPr>
          <w:rFonts w:ascii="Arial" w:eastAsia="Calibri" w:hAnsi="Arial" w:cs="Arial"/>
        </w:rPr>
        <w:t>); Andrade et a</w:t>
      </w:r>
      <w:r w:rsidR="007D2454">
        <w:rPr>
          <w:rFonts w:ascii="Arial" w:eastAsia="Calibri" w:hAnsi="Arial" w:cs="Arial"/>
        </w:rPr>
        <w:t>l (2012); B</w:t>
      </w:r>
      <w:r w:rsidR="007D2454" w:rsidRPr="002C6781">
        <w:rPr>
          <w:rFonts w:ascii="Arial" w:eastAsia="Calibri" w:hAnsi="Arial" w:cs="Arial"/>
        </w:rPr>
        <w:t>arros</w:t>
      </w:r>
      <w:r w:rsidR="00F578B7">
        <w:rPr>
          <w:rFonts w:ascii="Arial" w:eastAsia="Calibri" w:hAnsi="Arial" w:cs="Arial"/>
        </w:rPr>
        <w:t xml:space="preserve"> et al (2012)</w:t>
      </w:r>
      <w:r w:rsidR="00B971CD">
        <w:rPr>
          <w:rFonts w:ascii="Arial" w:eastAsia="Calibri" w:hAnsi="Arial" w:cs="Arial"/>
        </w:rPr>
        <w:t>;</w:t>
      </w:r>
      <w:r w:rsidR="00CE7B74">
        <w:rPr>
          <w:rFonts w:ascii="Arial" w:eastAsia="Calibri" w:hAnsi="Arial" w:cs="Arial"/>
        </w:rPr>
        <w:t xml:space="preserve"> </w:t>
      </w:r>
      <w:proofErr w:type="spellStart"/>
      <w:r w:rsidR="00513411">
        <w:rPr>
          <w:rFonts w:ascii="Arial" w:hAnsi="Arial" w:cs="Arial"/>
        </w:rPr>
        <w:t>Batiston</w:t>
      </w:r>
      <w:proofErr w:type="spellEnd"/>
      <w:r w:rsidR="00513411">
        <w:rPr>
          <w:rFonts w:ascii="Arial" w:hAnsi="Arial" w:cs="Arial"/>
        </w:rPr>
        <w:t xml:space="preserve">, Silva e </w:t>
      </w:r>
      <w:proofErr w:type="spellStart"/>
      <w:r w:rsidR="00513411">
        <w:rPr>
          <w:rFonts w:ascii="Arial" w:hAnsi="Arial" w:cs="Arial"/>
        </w:rPr>
        <w:t>Kiouranis</w:t>
      </w:r>
      <w:proofErr w:type="spellEnd"/>
      <w:r w:rsidR="00513411">
        <w:rPr>
          <w:rFonts w:ascii="Arial" w:hAnsi="Arial" w:cs="Arial"/>
        </w:rPr>
        <w:t xml:space="preserve"> (2012)</w:t>
      </w:r>
      <w:r w:rsidR="00CE7B74">
        <w:rPr>
          <w:rFonts w:ascii="Arial" w:hAnsi="Arial" w:cs="Arial"/>
        </w:rPr>
        <w:t>;</w:t>
      </w:r>
      <w:r w:rsidR="00F578B7">
        <w:rPr>
          <w:rFonts w:ascii="Arial" w:eastAsia="Calibri" w:hAnsi="Arial" w:cs="Arial"/>
        </w:rPr>
        <w:t xml:space="preserve"> Garcia et a</w:t>
      </w:r>
      <w:r w:rsidR="007D2454">
        <w:rPr>
          <w:rFonts w:ascii="Arial" w:eastAsia="Calibri" w:hAnsi="Arial" w:cs="Arial"/>
        </w:rPr>
        <w:t>l (2012)</w:t>
      </w:r>
      <w:r w:rsidR="00B971CD">
        <w:rPr>
          <w:rFonts w:ascii="Arial" w:eastAsia="Calibri" w:hAnsi="Arial" w:cs="Arial"/>
        </w:rPr>
        <w:t xml:space="preserve">; </w:t>
      </w:r>
      <w:r w:rsidR="00B971CD">
        <w:rPr>
          <w:rFonts w:ascii="Arial" w:eastAsia="Arial Unicode MS" w:hAnsi="Arial" w:cs="Arial"/>
        </w:rPr>
        <w:t xml:space="preserve">Medina et al (2010); </w:t>
      </w:r>
      <w:proofErr w:type="spellStart"/>
      <w:r w:rsidR="00B971CD">
        <w:rPr>
          <w:rFonts w:ascii="Arial" w:eastAsia="Calibri" w:hAnsi="Arial" w:cs="Arial"/>
        </w:rPr>
        <w:t>Flôr</w:t>
      </w:r>
      <w:proofErr w:type="spellEnd"/>
      <w:r w:rsidR="00B971CD">
        <w:rPr>
          <w:rFonts w:ascii="Arial" w:eastAsia="Calibri" w:hAnsi="Arial" w:cs="Arial"/>
        </w:rPr>
        <w:t xml:space="preserve"> e </w:t>
      </w:r>
      <w:proofErr w:type="spellStart"/>
      <w:r w:rsidR="00B971CD">
        <w:rPr>
          <w:rFonts w:ascii="Arial" w:eastAsia="Calibri" w:hAnsi="Arial" w:cs="Arial"/>
        </w:rPr>
        <w:t>Cassiani</w:t>
      </w:r>
      <w:proofErr w:type="spellEnd"/>
      <w:r w:rsidR="00B971CD">
        <w:rPr>
          <w:rFonts w:ascii="Arial" w:eastAsia="Calibri" w:hAnsi="Arial" w:cs="Arial"/>
        </w:rPr>
        <w:t xml:space="preserve"> (2012)</w:t>
      </w:r>
      <w:r w:rsidR="00B971CD" w:rsidRPr="00B1438C">
        <w:rPr>
          <w:rFonts w:ascii="Arial" w:eastAsia="Calibri" w:hAnsi="Arial" w:cs="Arial"/>
        </w:rPr>
        <w:t xml:space="preserve"> </w:t>
      </w:r>
      <w:r w:rsidR="00B971CD">
        <w:rPr>
          <w:rFonts w:ascii="Arial" w:eastAsia="Calibri" w:hAnsi="Arial" w:cs="Arial"/>
        </w:rPr>
        <w:t xml:space="preserve">e </w:t>
      </w:r>
      <w:r w:rsidR="00B971CD" w:rsidRPr="003C75CD">
        <w:rPr>
          <w:rFonts w:ascii="Arial" w:eastAsia="Calibri" w:hAnsi="Arial" w:cs="Arial"/>
        </w:rPr>
        <w:t>Freitas e Quadros (2014)</w:t>
      </w:r>
      <w:r w:rsidR="00364A38">
        <w:rPr>
          <w:rFonts w:ascii="Arial" w:hAnsi="Arial" w:cs="Arial"/>
        </w:rPr>
        <w:t>.</w:t>
      </w:r>
      <w:r w:rsidRPr="00602ECE">
        <w:rPr>
          <w:rFonts w:ascii="Arial" w:hAnsi="Arial" w:cs="Arial"/>
        </w:rPr>
        <w:t xml:space="preserve"> Entendemos com </w:t>
      </w:r>
      <w:proofErr w:type="spellStart"/>
      <w:r w:rsidRPr="00602ECE">
        <w:rPr>
          <w:rFonts w:ascii="Arial" w:hAnsi="Arial" w:cs="Arial"/>
        </w:rPr>
        <w:t>Bakthin</w:t>
      </w:r>
      <w:proofErr w:type="spellEnd"/>
      <w:r w:rsidRPr="00602ECE">
        <w:rPr>
          <w:rFonts w:ascii="Arial" w:eastAsia="Arial Unicode MS" w:hAnsi="Arial" w:cs="Arial"/>
        </w:rPr>
        <w:t xml:space="preserve"> (2010), que os gêneros discursivos se caracterizam como enunciados estáveis que apresentam conteúdos temáticos, estilo próprio e, também, uma construção composicional específica. A linguagem de um gênero discursivo é histórica e concreta e, por isso, ocorre no âmbito de interações sociais de uma determinada esfera social, como, por exemplo, a sala de aula, pois esta apresenta objetivos, direções e </w:t>
      </w:r>
      <w:r w:rsidRPr="00602ECE">
        <w:rPr>
          <w:rFonts w:ascii="Arial" w:eastAsia="Arial Unicode MS" w:hAnsi="Arial" w:cs="Arial"/>
        </w:rPr>
        <w:lastRenderedPageBreak/>
        <w:t>público específico: os estudantes. O que caracteriza um gênero discursivo são o tema, a forma composicional e/ou as</w:t>
      </w:r>
      <w:r w:rsidR="00E44DB4">
        <w:rPr>
          <w:rFonts w:ascii="Arial" w:eastAsia="Arial Unicode MS" w:hAnsi="Arial" w:cs="Arial"/>
        </w:rPr>
        <w:t xml:space="preserve"> marcas linguísticas.</w:t>
      </w:r>
    </w:p>
    <w:p w14:paraId="3DF0FB6F" w14:textId="2C06830E" w:rsidR="00F6168C" w:rsidRPr="00826B13" w:rsidRDefault="00E44DB4" w:rsidP="00CE7B74">
      <w:pPr>
        <w:ind w:firstLine="709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</w:rPr>
        <w:t xml:space="preserve">No trabalho de </w:t>
      </w:r>
      <w:r w:rsidR="007D2454">
        <w:rPr>
          <w:rFonts w:ascii="Arial" w:eastAsia="Calibri" w:hAnsi="Arial" w:cs="Arial"/>
        </w:rPr>
        <w:t xml:space="preserve">Ferreira e Queiroz (2010) </w:t>
      </w:r>
      <w:r>
        <w:rPr>
          <w:rFonts w:ascii="Arial" w:hAnsi="Arial" w:cs="Arial"/>
        </w:rPr>
        <w:t xml:space="preserve">atenção para </w:t>
      </w:r>
      <w:r w:rsidR="00F6168C">
        <w:rPr>
          <w:rFonts w:ascii="Arial" w:hAnsi="Arial" w:cs="Arial"/>
        </w:rPr>
        <w:t>aspectos do discurso</w:t>
      </w:r>
      <w:r w:rsidR="00127F10">
        <w:rPr>
          <w:rFonts w:ascii="Arial" w:hAnsi="Arial" w:cs="Arial"/>
        </w:rPr>
        <w:t xml:space="preserve"> de divulgação científica</w:t>
      </w:r>
      <w:r w:rsidR="00364A38">
        <w:rPr>
          <w:rFonts w:ascii="Arial" w:hAnsi="Arial" w:cs="Arial"/>
        </w:rPr>
        <w:t xml:space="preserve"> (TDC)</w:t>
      </w:r>
      <w:r w:rsidR="00F6168C">
        <w:rPr>
          <w:rFonts w:ascii="Arial" w:hAnsi="Arial" w:cs="Arial"/>
        </w:rPr>
        <w:t xml:space="preserve">, dando destaque a </w:t>
      </w:r>
      <w:r w:rsidR="00F6168C" w:rsidRPr="00327158">
        <w:rPr>
          <w:rFonts w:ascii="Arial" w:hAnsi="Arial" w:cs="Arial"/>
        </w:rPr>
        <w:t>um</w:t>
      </w:r>
      <w:r w:rsidR="00F6168C">
        <w:rPr>
          <w:rFonts w:ascii="Arial" w:hAnsi="Arial" w:cs="Arial"/>
        </w:rPr>
        <w:t>a visão de forma e de modo de escrita</w:t>
      </w:r>
      <w:r w:rsidR="00127F10">
        <w:rPr>
          <w:rFonts w:ascii="Arial" w:hAnsi="Arial" w:cs="Arial"/>
        </w:rPr>
        <w:t xml:space="preserve"> de tal discurso q</w:t>
      </w:r>
      <w:r w:rsidR="00271CC9">
        <w:rPr>
          <w:rFonts w:ascii="Arial" w:hAnsi="Arial" w:cs="Arial"/>
        </w:rPr>
        <w:t>ue</w:t>
      </w:r>
      <w:r w:rsidR="00F6168C" w:rsidRPr="00327158">
        <w:rPr>
          <w:rFonts w:ascii="Arial" w:hAnsi="Arial" w:cs="Arial"/>
        </w:rPr>
        <w:t xml:space="preserve"> retrata a</w:t>
      </w:r>
      <w:r w:rsidR="00127F10">
        <w:rPr>
          <w:rFonts w:ascii="Arial" w:hAnsi="Arial" w:cs="Arial"/>
        </w:rPr>
        <w:t xml:space="preserve">lgumas </w:t>
      </w:r>
      <w:r w:rsidR="00F6168C" w:rsidRPr="00327158">
        <w:rPr>
          <w:rFonts w:ascii="Arial" w:hAnsi="Arial" w:cs="Arial"/>
        </w:rPr>
        <w:t>especificidades do discurso científico</w:t>
      </w:r>
      <w:r w:rsidR="00364A38">
        <w:rPr>
          <w:rFonts w:ascii="Arial" w:hAnsi="Arial" w:cs="Arial"/>
        </w:rPr>
        <w:t xml:space="preserve"> </w:t>
      </w:r>
      <w:r w:rsidR="00127F10">
        <w:rPr>
          <w:rFonts w:ascii="Arial" w:hAnsi="Arial" w:cs="Arial"/>
        </w:rPr>
        <w:t>num diálogo mais contextualizado, o que por sua vez p</w:t>
      </w:r>
      <w:r>
        <w:rPr>
          <w:rFonts w:ascii="Arial" w:hAnsi="Arial" w:cs="Arial"/>
        </w:rPr>
        <w:t>ode facilitar a apropriação da linguagem científica pelos estudantes, que</w:t>
      </w:r>
      <w:r w:rsidR="00127F10">
        <w:rPr>
          <w:rFonts w:ascii="Arial" w:hAnsi="Arial" w:cs="Arial"/>
        </w:rPr>
        <w:t xml:space="preserve"> pela sua especificidade</w:t>
      </w:r>
      <w:r w:rsidR="00F616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pode ser a causa da </w:t>
      </w:r>
      <w:r w:rsidR="00F6168C" w:rsidRPr="00327158">
        <w:rPr>
          <w:rFonts w:ascii="Arial" w:hAnsi="Arial" w:cs="Arial"/>
        </w:rPr>
        <w:t xml:space="preserve">dificuldade </w:t>
      </w:r>
      <w:r>
        <w:rPr>
          <w:rFonts w:ascii="Arial" w:hAnsi="Arial" w:cs="Arial"/>
        </w:rPr>
        <w:t>na compreensão</w:t>
      </w:r>
      <w:r w:rsidR="00F6168C" w:rsidRPr="00327158">
        <w:rPr>
          <w:rFonts w:ascii="Arial" w:hAnsi="Arial" w:cs="Arial"/>
        </w:rPr>
        <w:t xml:space="preserve"> química.</w:t>
      </w:r>
      <w:r w:rsidR="00F6168C">
        <w:rPr>
          <w:rFonts w:ascii="Arial" w:hAnsi="Arial" w:cs="Arial"/>
        </w:rPr>
        <w:t xml:space="preserve"> </w:t>
      </w:r>
    </w:p>
    <w:p w14:paraId="60EAB128" w14:textId="1FA29DE3" w:rsidR="00127F10" w:rsidRDefault="00127F10" w:rsidP="00D2209F">
      <w:pPr>
        <w:ind w:firstLine="709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</w:t>
      </w:r>
      <w:r w:rsidR="00364A38">
        <w:rPr>
          <w:rFonts w:ascii="Arial" w:eastAsia="Calibri" w:hAnsi="Arial" w:cs="Arial"/>
        </w:rPr>
        <w:t>s</w:t>
      </w:r>
      <w:r>
        <w:rPr>
          <w:rFonts w:ascii="Arial" w:eastAsia="Calibri" w:hAnsi="Arial" w:cs="Arial"/>
        </w:rPr>
        <w:t xml:space="preserve"> </w:t>
      </w:r>
      <w:proofErr w:type="spellStart"/>
      <w:r w:rsidR="00BE605A">
        <w:rPr>
          <w:rFonts w:ascii="Arial" w:eastAsia="Calibri" w:hAnsi="Arial" w:cs="Arial"/>
        </w:rPr>
        <w:t>TDCs</w:t>
      </w:r>
      <w:proofErr w:type="spellEnd"/>
      <w:r w:rsidR="00BE605A">
        <w:rPr>
          <w:rFonts w:ascii="Arial" w:eastAsia="Calibri" w:hAnsi="Arial" w:cs="Arial"/>
        </w:rPr>
        <w:t xml:space="preserve"> </w:t>
      </w:r>
      <w:r w:rsidR="00E44DB4">
        <w:rPr>
          <w:rFonts w:ascii="Arial" w:eastAsia="Calibri" w:hAnsi="Arial" w:cs="Arial"/>
        </w:rPr>
        <w:t>segundo os autores</w:t>
      </w:r>
      <w:r w:rsidR="00692A95">
        <w:rPr>
          <w:rFonts w:ascii="Arial" w:eastAsia="Calibri" w:hAnsi="Arial" w:cs="Arial"/>
        </w:rPr>
        <w:t xml:space="preserve"> (2010, p. 4) </w:t>
      </w:r>
      <w:r w:rsidR="00BE605A">
        <w:rPr>
          <w:rFonts w:ascii="Arial" w:eastAsia="Calibri" w:hAnsi="Arial" w:cs="Arial"/>
        </w:rPr>
        <w:t xml:space="preserve">são </w:t>
      </w:r>
      <w:r w:rsidR="007D2454" w:rsidRPr="007D2454">
        <w:rPr>
          <w:rFonts w:ascii="Arial" w:eastAsia="Calibri" w:hAnsi="Arial" w:cs="Arial"/>
        </w:rPr>
        <w:t xml:space="preserve">textos capazes de auxiliar professores no seu uso como recurso didático em </w:t>
      </w:r>
      <w:r w:rsidR="00BE605A">
        <w:rPr>
          <w:rFonts w:ascii="Arial" w:eastAsia="Calibri" w:hAnsi="Arial" w:cs="Arial"/>
        </w:rPr>
        <w:t>aulas de química, por serem textos de fácil compreensão e se dire</w:t>
      </w:r>
      <w:r w:rsidR="00E44DB4">
        <w:rPr>
          <w:rFonts w:ascii="Arial" w:eastAsia="Calibri" w:hAnsi="Arial" w:cs="Arial"/>
        </w:rPr>
        <w:t xml:space="preserve">cionarem ao público mais amplo se caracterizam por </w:t>
      </w:r>
      <w:r w:rsidR="00BE605A">
        <w:rPr>
          <w:rFonts w:ascii="Arial" w:eastAsia="Calibri" w:hAnsi="Arial" w:cs="Arial"/>
        </w:rPr>
        <w:t>apresenta</w:t>
      </w:r>
      <w:r w:rsidR="00E44DB4">
        <w:rPr>
          <w:rFonts w:ascii="Arial" w:eastAsia="Calibri" w:hAnsi="Arial" w:cs="Arial"/>
        </w:rPr>
        <w:t>r</w:t>
      </w:r>
      <w:r w:rsidR="00BE605A">
        <w:rPr>
          <w:rFonts w:ascii="Arial" w:eastAsia="Calibri" w:hAnsi="Arial" w:cs="Arial"/>
        </w:rPr>
        <w:t xml:space="preserve"> </w:t>
      </w:r>
      <w:r w:rsidR="00E44DB4">
        <w:rPr>
          <w:rFonts w:ascii="Arial" w:eastAsia="Calibri" w:hAnsi="Arial" w:cs="Arial"/>
        </w:rPr>
        <w:t xml:space="preserve">traços de </w:t>
      </w:r>
      <w:proofErr w:type="spellStart"/>
      <w:r w:rsidR="00E44DB4">
        <w:rPr>
          <w:rFonts w:ascii="Arial" w:eastAsia="Calibri" w:hAnsi="Arial" w:cs="Arial"/>
        </w:rPr>
        <w:t>didaticidade</w:t>
      </w:r>
      <w:proofErr w:type="spellEnd"/>
      <w:r w:rsidR="00E44DB4">
        <w:rPr>
          <w:rFonts w:ascii="Arial" w:eastAsia="Calibri" w:hAnsi="Arial" w:cs="Arial"/>
        </w:rPr>
        <w:t>,</w:t>
      </w:r>
      <w:r w:rsidR="00BE605A">
        <w:rPr>
          <w:rFonts w:ascii="Arial" w:eastAsia="Calibri" w:hAnsi="Arial" w:cs="Arial"/>
        </w:rPr>
        <w:t xml:space="preserve"> que </w:t>
      </w:r>
      <w:r w:rsidR="00BE605A" w:rsidRPr="00BE605A">
        <w:rPr>
          <w:rFonts w:ascii="Arial" w:eastAsia="Calibri" w:hAnsi="Arial" w:cs="Arial"/>
        </w:rPr>
        <w:t>sã</w:t>
      </w:r>
      <w:r w:rsidR="00BE605A">
        <w:rPr>
          <w:rFonts w:ascii="Arial" w:eastAsia="Calibri" w:hAnsi="Arial" w:cs="Arial"/>
        </w:rPr>
        <w:t>o próprios do discurso didático;</w:t>
      </w:r>
      <w:r w:rsidR="00BE605A" w:rsidRPr="00BE605A">
        <w:rPr>
          <w:rFonts w:ascii="Arial" w:eastAsia="Calibri" w:hAnsi="Arial" w:cs="Arial"/>
        </w:rPr>
        <w:t xml:space="preserve"> laicidade</w:t>
      </w:r>
      <w:r w:rsidR="00BE605A">
        <w:rPr>
          <w:rFonts w:ascii="Arial" w:eastAsia="Calibri" w:hAnsi="Arial" w:cs="Arial"/>
        </w:rPr>
        <w:t xml:space="preserve">, que </w:t>
      </w:r>
      <w:r w:rsidR="00BE605A" w:rsidRPr="00BE605A">
        <w:rPr>
          <w:rFonts w:ascii="Arial" w:eastAsia="Calibri" w:hAnsi="Arial" w:cs="Arial"/>
        </w:rPr>
        <w:t xml:space="preserve">compreendem elementos </w:t>
      </w:r>
      <w:r w:rsidR="00BE605A">
        <w:rPr>
          <w:rFonts w:ascii="Arial" w:eastAsia="Calibri" w:hAnsi="Arial" w:cs="Arial"/>
        </w:rPr>
        <w:t>inerentes ao discurso cotidiano</w:t>
      </w:r>
      <w:r w:rsidR="00BE605A" w:rsidRPr="00BE605A">
        <w:rPr>
          <w:rFonts w:ascii="Arial" w:eastAsia="Calibri" w:hAnsi="Arial" w:cs="Arial"/>
        </w:rPr>
        <w:t xml:space="preserve"> e cientificidad</w:t>
      </w:r>
      <w:r w:rsidR="00BE605A">
        <w:rPr>
          <w:rFonts w:ascii="Arial" w:eastAsia="Calibri" w:hAnsi="Arial" w:cs="Arial"/>
        </w:rPr>
        <w:t xml:space="preserve">e, que </w:t>
      </w:r>
      <w:r w:rsidR="00BE605A" w:rsidRPr="00BE605A">
        <w:rPr>
          <w:rFonts w:ascii="Arial" w:eastAsia="Calibri" w:hAnsi="Arial" w:cs="Arial"/>
        </w:rPr>
        <w:t>são aqueles típicos do discurso científico</w:t>
      </w:r>
      <w:r w:rsidR="00BE605A">
        <w:rPr>
          <w:rFonts w:ascii="Arial" w:eastAsia="Calibri" w:hAnsi="Arial" w:cs="Arial"/>
        </w:rPr>
        <w:t>.</w:t>
      </w:r>
    </w:p>
    <w:p w14:paraId="3F94511E" w14:textId="0A076B21" w:rsidR="00ED4FE7" w:rsidRDefault="00BE605A" w:rsidP="00ED4FE7">
      <w:pPr>
        <w:ind w:firstLine="709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Já Souza e Arroio</w:t>
      </w:r>
      <w:r w:rsidR="00564759" w:rsidRPr="00FB2130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(</w:t>
      </w:r>
      <w:r w:rsidR="00564759" w:rsidRPr="00FB2130">
        <w:rPr>
          <w:rFonts w:ascii="Arial" w:eastAsia="Calibri" w:hAnsi="Arial" w:cs="Arial"/>
        </w:rPr>
        <w:t>2010)</w:t>
      </w:r>
      <w:r w:rsidR="00F6168C" w:rsidRPr="00FB2130">
        <w:rPr>
          <w:rFonts w:ascii="Arial" w:eastAsia="Calibri" w:hAnsi="Arial" w:cs="Arial"/>
        </w:rPr>
        <w:t xml:space="preserve"> </w:t>
      </w:r>
      <w:r w:rsidR="00127F10">
        <w:rPr>
          <w:rFonts w:ascii="Arial" w:eastAsia="Calibri" w:hAnsi="Arial" w:cs="Arial"/>
        </w:rPr>
        <w:t>atentam para a escrita científica dos estudantes</w:t>
      </w:r>
      <w:r w:rsidR="00564759">
        <w:rPr>
          <w:rFonts w:ascii="Arial" w:eastAsia="Calibri" w:hAnsi="Arial" w:cs="Arial"/>
        </w:rPr>
        <w:t>,</w:t>
      </w:r>
      <w:r>
        <w:rPr>
          <w:rFonts w:ascii="Arial" w:eastAsia="Calibri" w:hAnsi="Arial" w:cs="Arial"/>
        </w:rPr>
        <w:t xml:space="preserve"> </w:t>
      </w:r>
      <w:r w:rsidR="009113A8">
        <w:rPr>
          <w:rFonts w:ascii="Arial" w:eastAsia="Calibri" w:hAnsi="Arial" w:cs="Arial"/>
        </w:rPr>
        <w:t xml:space="preserve">onde </w:t>
      </w:r>
      <w:r w:rsidR="00F6168C" w:rsidRPr="00FB2130">
        <w:rPr>
          <w:rFonts w:ascii="Arial" w:eastAsia="Calibri" w:hAnsi="Arial" w:cs="Arial"/>
        </w:rPr>
        <w:t xml:space="preserve">explicitam os componentes desta linguagem </w:t>
      </w:r>
      <w:r w:rsidR="00564759">
        <w:rPr>
          <w:rFonts w:ascii="Arial" w:eastAsia="Calibri" w:hAnsi="Arial" w:cs="Arial"/>
        </w:rPr>
        <w:t>que de um</w:t>
      </w:r>
      <w:r w:rsidR="009113A8">
        <w:rPr>
          <w:rFonts w:ascii="Arial" w:eastAsia="Calibri" w:hAnsi="Arial" w:cs="Arial"/>
        </w:rPr>
        <w:t xml:space="preserve"> modo geral consiste e</w:t>
      </w:r>
      <w:r w:rsidR="00F578B7">
        <w:rPr>
          <w:rFonts w:ascii="Arial" w:eastAsia="Calibri" w:hAnsi="Arial" w:cs="Arial"/>
        </w:rPr>
        <w:t>m particularidades específicas</w:t>
      </w:r>
      <w:r w:rsidR="00364A38">
        <w:rPr>
          <w:rFonts w:ascii="Arial" w:eastAsia="Calibri" w:hAnsi="Arial" w:cs="Arial"/>
        </w:rPr>
        <w:t xml:space="preserve">, sua </w:t>
      </w:r>
      <w:r w:rsidR="00F578B7">
        <w:rPr>
          <w:rFonts w:ascii="Arial" w:eastAsia="Calibri" w:hAnsi="Arial" w:cs="Arial"/>
        </w:rPr>
        <w:t xml:space="preserve">atenção </w:t>
      </w:r>
      <w:r w:rsidR="00364A38">
        <w:rPr>
          <w:rFonts w:ascii="Arial" w:eastAsia="Calibri" w:hAnsi="Arial" w:cs="Arial"/>
        </w:rPr>
        <w:t xml:space="preserve">está voltada </w:t>
      </w:r>
      <w:r w:rsidR="00F578B7">
        <w:rPr>
          <w:rFonts w:ascii="Arial" w:eastAsia="Calibri" w:hAnsi="Arial" w:cs="Arial"/>
        </w:rPr>
        <w:t xml:space="preserve">para o padrão de escrita: </w:t>
      </w:r>
      <w:r w:rsidR="009113A8" w:rsidRPr="009113A8">
        <w:rPr>
          <w:rFonts w:ascii="Arial" w:eastAsia="Calibri" w:hAnsi="Arial" w:cs="Arial"/>
        </w:rPr>
        <w:t>estrutural</w:t>
      </w:r>
      <w:r w:rsidR="00D2209F">
        <w:rPr>
          <w:rFonts w:ascii="Arial" w:eastAsia="Calibri" w:hAnsi="Arial" w:cs="Arial"/>
        </w:rPr>
        <w:t>, i</w:t>
      </w:r>
      <w:r w:rsidR="009113A8">
        <w:rPr>
          <w:rFonts w:ascii="Arial" w:eastAsia="Calibri" w:hAnsi="Arial" w:cs="Arial"/>
        </w:rPr>
        <w:t xml:space="preserve">mpessoal, </w:t>
      </w:r>
      <w:r w:rsidR="00F578B7">
        <w:rPr>
          <w:rFonts w:ascii="Arial" w:eastAsia="Calibri" w:hAnsi="Arial" w:cs="Arial"/>
        </w:rPr>
        <w:t>claro-objetiva</w:t>
      </w:r>
      <w:r w:rsidR="009113A8">
        <w:rPr>
          <w:rFonts w:ascii="Arial" w:eastAsia="Calibri" w:hAnsi="Arial" w:cs="Arial"/>
        </w:rPr>
        <w:t>, concisa e continua</w:t>
      </w:r>
      <w:r w:rsidR="009113A8" w:rsidRPr="009113A8">
        <w:rPr>
          <w:rFonts w:ascii="Arial" w:eastAsia="Calibri" w:hAnsi="Arial" w:cs="Arial"/>
        </w:rPr>
        <w:t>.</w:t>
      </w:r>
      <w:r w:rsidR="009113A8">
        <w:rPr>
          <w:rFonts w:ascii="Arial" w:eastAsia="Calibri" w:hAnsi="Arial" w:cs="Arial"/>
        </w:rPr>
        <w:t xml:space="preserve"> </w:t>
      </w:r>
      <w:r w:rsidR="00364A38">
        <w:rPr>
          <w:rFonts w:ascii="Arial" w:eastAsia="Calibri" w:hAnsi="Arial" w:cs="Arial"/>
        </w:rPr>
        <w:t>Nessa direção, com atenção para aspectos da linguagem cie</w:t>
      </w:r>
      <w:r w:rsidR="00ED4FE7">
        <w:rPr>
          <w:rFonts w:ascii="Arial" w:eastAsia="Calibri" w:hAnsi="Arial" w:cs="Arial"/>
        </w:rPr>
        <w:t>ntífica</w:t>
      </w:r>
      <w:r w:rsidR="00E44DB4">
        <w:rPr>
          <w:rFonts w:ascii="Arial" w:eastAsia="Calibri" w:hAnsi="Arial" w:cs="Arial"/>
        </w:rPr>
        <w:t>,</w:t>
      </w:r>
      <w:r w:rsidR="00ED4FE7">
        <w:rPr>
          <w:rFonts w:ascii="Arial" w:eastAsia="Calibri" w:hAnsi="Arial" w:cs="Arial"/>
        </w:rPr>
        <w:t xml:space="preserve"> os autores </w:t>
      </w:r>
      <w:r w:rsidR="00513411">
        <w:rPr>
          <w:rFonts w:ascii="Arial" w:hAnsi="Arial" w:cs="Arial"/>
        </w:rPr>
        <w:t>Oliveira, Porto e Queiroz (2010)</w:t>
      </w:r>
      <w:r w:rsidR="00513411">
        <w:rPr>
          <w:rFonts w:ascii="Arial" w:hAnsi="Arial" w:cs="Arial"/>
        </w:rPr>
        <w:t xml:space="preserve"> </w:t>
      </w:r>
      <w:r w:rsidR="00ED4FE7">
        <w:rPr>
          <w:rFonts w:ascii="Arial" w:eastAsia="Calibri" w:hAnsi="Arial" w:cs="Arial"/>
        </w:rPr>
        <w:t xml:space="preserve">retratam </w:t>
      </w:r>
      <w:r w:rsidR="00ED4FE7" w:rsidRPr="00FB2130">
        <w:rPr>
          <w:rFonts w:ascii="Arial" w:eastAsia="Calibri" w:hAnsi="Arial" w:cs="Arial"/>
        </w:rPr>
        <w:t xml:space="preserve">uma atividade </w:t>
      </w:r>
      <w:r w:rsidR="00E44DB4">
        <w:rPr>
          <w:rFonts w:ascii="Arial" w:eastAsia="Calibri" w:hAnsi="Arial" w:cs="Arial"/>
        </w:rPr>
        <w:t xml:space="preserve">avaliativa </w:t>
      </w:r>
      <w:r w:rsidR="00ED4FE7" w:rsidRPr="00FB2130">
        <w:rPr>
          <w:rFonts w:ascii="Arial" w:eastAsia="Calibri" w:hAnsi="Arial" w:cs="Arial"/>
        </w:rPr>
        <w:t>na qual graduandos em química produziram textos no</w:t>
      </w:r>
      <w:r w:rsidR="00ED4FE7">
        <w:rPr>
          <w:rFonts w:ascii="Arial" w:eastAsia="Calibri" w:hAnsi="Arial" w:cs="Arial"/>
        </w:rPr>
        <w:t xml:space="preserve"> formato de artigos científicos. O objetivo foi verificar se </w:t>
      </w:r>
      <w:r w:rsidR="00ED4FE7" w:rsidRPr="00FB2130">
        <w:rPr>
          <w:rFonts w:ascii="Arial" w:eastAsia="Calibri" w:hAnsi="Arial" w:cs="Arial"/>
        </w:rPr>
        <w:t xml:space="preserve">os estudantes conseguem </w:t>
      </w:r>
      <w:r w:rsidR="00ED4FE7">
        <w:rPr>
          <w:rFonts w:ascii="Arial" w:eastAsia="Calibri" w:hAnsi="Arial" w:cs="Arial"/>
        </w:rPr>
        <w:t xml:space="preserve">ao avaliar um texto, </w:t>
      </w:r>
      <w:r w:rsidR="00ED4FE7" w:rsidRPr="00FB2130">
        <w:rPr>
          <w:rFonts w:ascii="Arial" w:eastAsia="Calibri" w:hAnsi="Arial" w:cs="Arial"/>
        </w:rPr>
        <w:t>distinguir os diversos elementos que caracterizam o discurso científic</w:t>
      </w:r>
      <w:r w:rsidR="00E44DB4">
        <w:rPr>
          <w:rFonts w:ascii="Arial" w:eastAsia="Calibri" w:hAnsi="Arial" w:cs="Arial"/>
        </w:rPr>
        <w:t>o, revelando, assim, indícios de</w:t>
      </w:r>
      <w:r w:rsidR="00ED4FE7" w:rsidRPr="00FB2130">
        <w:rPr>
          <w:rFonts w:ascii="Arial" w:eastAsia="Calibri" w:hAnsi="Arial" w:cs="Arial"/>
        </w:rPr>
        <w:t xml:space="preserve"> apropriação desse discurso.</w:t>
      </w:r>
    </w:p>
    <w:p w14:paraId="37F8C1FE" w14:textId="77777777" w:rsidR="00ED4FE7" w:rsidRDefault="00ED4FE7" w:rsidP="00ED4FE7">
      <w:pPr>
        <w:jc w:val="both"/>
        <w:rPr>
          <w:rFonts w:ascii="Arial" w:eastAsia="Calibri" w:hAnsi="Arial" w:cs="Arial"/>
        </w:rPr>
      </w:pPr>
      <w:r>
        <w:rPr>
          <w:rFonts w:ascii="Arial" w:eastAsia="Arial Unicode MS" w:hAnsi="Arial" w:cs="Arial"/>
        </w:rPr>
        <w:tab/>
      </w:r>
      <w:r>
        <w:rPr>
          <w:rFonts w:ascii="Arial" w:eastAsia="Calibri" w:hAnsi="Arial" w:cs="Arial"/>
        </w:rPr>
        <w:t>Barros et al (2012, p. 01)</w:t>
      </w:r>
      <w:r w:rsidRPr="002C6781">
        <w:rPr>
          <w:rFonts w:ascii="Arial" w:eastAsia="Calibri" w:hAnsi="Arial" w:cs="Arial"/>
        </w:rPr>
        <w:t xml:space="preserve"> desenvolveram uma atividade de leitura de textos científicos com o intuito de problematizar suas formas e as características da linguagem científica</w:t>
      </w:r>
      <w:r>
        <w:rPr>
          <w:rFonts w:ascii="Arial" w:eastAsia="Calibri" w:hAnsi="Arial" w:cs="Arial"/>
        </w:rPr>
        <w:t>, para eles</w:t>
      </w:r>
      <w:r w:rsidRPr="002C6781">
        <w:rPr>
          <w:rFonts w:ascii="Arial" w:eastAsia="Calibri" w:hAnsi="Arial" w:cs="Arial"/>
        </w:rPr>
        <w:t xml:space="preserve"> essa atividade é uma forma de “aprimorar a capacidade de leitura de textos dessa natureza por alunos de graduação em </w:t>
      </w:r>
      <w:r>
        <w:rPr>
          <w:rFonts w:ascii="Arial" w:eastAsia="Calibri" w:hAnsi="Arial" w:cs="Arial"/>
        </w:rPr>
        <w:t>Química.” Ressaltam, ainda, que a partir da problematização dessas características puderam observar “melhoras na apropriação da linguagem científica”, por parte dos estudantes. Nessa direção, Garcia et al (2012) realizaram uma prática semelhante pois</w:t>
      </w:r>
      <w:r w:rsidRPr="002C6781">
        <w:rPr>
          <w:rFonts w:ascii="Arial" w:eastAsia="Calibri" w:hAnsi="Arial" w:cs="Arial"/>
        </w:rPr>
        <w:t xml:space="preserve"> visaram,</w:t>
      </w:r>
    </w:p>
    <w:p w14:paraId="5D36FBCC" w14:textId="77777777" w:rsidR="00ED4FE7" w:rsidRPr="002C6781" w:rsidRDefault="00ED4FE7" w:rsidP="00ED4FE7">
      <w:pPr>
        <w:jc w:val="both"/>
        <w:rPr>
          <w:rFonts w:ascii="Arial" w:eastAsia="Calibri" w:hAnsi="Arial" w:cs="Arial"/>
        </w:rPr>
      </w:pPr>
    </w:p>
    <w:p w14:paraId="2504023D" w14:textId="25B6A40C" w:rsidR="00B971CD" w:rsidRDefault="00ED4FE7" w:rsidP="00ED4FE7">
      <w:pPr>
        <w:ind w:left="2268"/>
        <w:jc w:val="both"/>
        <w:rPr>
          <w:rFonts w:ascii="Arial" w:eastAsia="Calibri" w:hAnsi="Arial" w:cs="Arial"/>
          <w:sz w:val="20"/>
          <w:szCs w:val="20"/>
        </w:rPr>
      </w:pPr>
      <w:proofErr w:type="gramStart"/>
      <w:r w:rsidRPr="00381A0E">
        <w:rPr>
          <w:rFonts w:ascii="Arial" w:eastAsia="Calibri" w:hAnsi="Arial" w:cs="Arial"/>
          <w:sz w:val="20"/>
          <w:szCs w:val="20"/>
        </w:rPr>
        <w:t>desenvolver</w:t>
      </w:r>
      <w:proofErr w:type="gramEnd"/>
      <w:r w:rsidRPr="00381A0E">
        <w:rPr>
          <w:rFonts w:ascii="Arial" w:eastAsia="Calibri" w:hAnsi="Arial" w:cs="Arial"/>
          <w:sz w:val="20"/>
          <w:szCs w:val="20"/>
        </w:rPr>
        <w:t xml:space="preserve"> a capacidade argumentativa escrita dos graduandos em química, bem como compreender se e, em que medida, o contato com variados textos científicos influencia a apropriação da linguagem científica, foi efetuada e leitura de textos científico, os quais foram utilizados como modelo para a produção dos relatórios. Os textos foram lidos e discutidos em sala de aula no que diz respeito ao conteúdo, à forma e às características cient</w:t>
      </w:r>
      <w:r>
        <w:rPr>
          <w:rFonts w:ascii="Arial" w:eastAsia="Calibri" w:hAnsi="Arial" w:cs="Arial"/>
          <w:sz w:val="20"/>
          <w:szCs w:val="20"/>
        </w:rPr>
        <w:t>íficas do texto (GARCIA et al</w:t>
      </w:r>
      <w:r w:rsidRPr="00381A0E">
        <w:rPr>
          <w:rFonts w:ascii="Arial" w:eastAsia="Calibri" w:hAnsi="Arial" w:cs="Arial"/>
          <w:sz w:val="20"/>
          <w:szCs w:val="20"/>
        </w:rPr>
        <w:t>, 2012, p.4)</w:t>
      </w:r>
      <w:r>
        <w:rPr>
          <w:rFonts w:ascii="Arial" w:eastAsia="Calibri" w:hAnsi="Arial" w:cs="Arial"/>
          <w:sz w:val="20"/>
          <w:szCs w:val="20"/>
        </w:rPr>
        <w:t>.</w:t>
      </w:r>
    </w:p>
    <w:p w14:paraId="3C55A067" w14:textId="77777777" w:rsidR="00CE7B74" w:rsidRDefault="00CE7B74" w:rsidP="00ED4FE7">
      <w:pPr>
        <w:ind w:left="2268"/>
        <w:jc w:val="both"/>
        <w:rPr>
          <w:rFonts w:ascii="Arial" w:eastAsia="Calibri" w:hAnsi="Arial" w:cs="Arial"/>
          <w:sz w:val="20"/>
          <w:szCs w:val="20"/>
        </w:rPr>
      </w:pPr>
    </w:p>
    <w:p w14:paraId="6ADFF500" w14:textId="52B20DFA" w:rsidR="00CE7B74" w:rsidRDefault="00CE7B74" w:rsidP="00CE7B74">
      <w:pPr>
        <w:ind w:firstLine="709"/>
        <w:jc w:val="both"/>
        <w:rPr>
          <w:rFonts w:ascii="Arial" w:eastAsia="Calibri" w:hAnsi="Arial" w:cs="Arial"/>
        </w:rPr>
      </w:pPr>
      <w:r w:rsidRPr="003C75CD">
        <w:rPr>
          <w:rFonts w:ascii="Arial" w:eastAsia="Calibri" w:hAnsi="Arial" w:cs="Arial"/>
        </w:rPr>
        <w:t>Freitas e Quadros (2014)</w:t>
      </w:r>
      <w:r>
        <w:rPr>
          <w:rFonts w:ascii="Arial" w:eastAsia="Calibri" w:hAnsi="Arial" w:cs="Arial"/>
          <w:sz w:val="20"/>
          <w:szCs w:val="20"/>
        </w:rPr>
        <w:t xml:space="preserve"> </w:t>
      </w:r>
      <w:r w:rsidRPr="009F4154">
        <w:rPr>
          <w:rFonts w:ascii="Arial" w:eastAsia="Calibri" w:hAnsi="Arial" w:cs="Arial"/>
        </w:rPr>
        <w:t>a</w:t>
      </w:r>
      <w:r>
        <w:rPr>
          <w:rFonts w:ascii="Arial" w:eastAsia="Calibri" w:hAnsi="Arial" w:cs="Arial"/>
        </w:rPr>
        <w:t>nalisaram em seu trabalho a</w:t>
      </w:r>
      <w:r w:rsidR="00CC36BE">
        <w:rPr>
          <w:rFonts w:ascii="Arial" w:eastAsia="Calibri" w:hAnsi="Arial" w:cs="Arial"/>
        </w:rPr>
        <w:t xml:space="preserve"> apropriação (ou não)</w:t>
      </w:r>
      <w:r w:rsidRPr="009F4154">
        <w:rPr>
          <w:rFonts w:ascii="Arial" w:eastAsia="Calibri" w:hAnsi="Arial" w:cs="Arial"/>
        </w:rPr>
        <w:t xml:space="preserve"> da linguagem científica</w:t>
      </w:r>
      <w:r w:rsidR="00CC36BE">
        <w:rPr>
          <w:rFonts w:ascii="Arial" w:eastAsia="Calibri" w:hAnsi="Arial" w:cs="Arial"/>
        </w:rPr>
        <w:t xml:space="preserve"> por um grupo de estudantes</w:t>
      </w:r>
      <w:r w:rsidRPr="009F4154">
        <w:rPr>
          <w:rFonts w:ascii="Arial" w:eastAsia="Calibri" w:hAnsi="Arial" w:cs="Arial"/>
        </w:rPr>
        <w:t xml:space="preserve"> ao explicar</w:t>
      </w:r>
      <w:r w:rsidR="00CC36BE">
        <w:rPr>
          <w:rFonts w:ascii="Arial" w:eastAsia="Calibri" w:hAnsi="Arial" w:cs="Arial"/>
        </w:rPr>
        <w:t xml:space="preserve"> sobre</w:t>
      </w:r>
      <w:r w:rsidRPr="009F4154">
        <w:rPr>
          <w:rFonts w:ascii="Arial" w:eastAsia="Calibri" w:hAnsi="Arial" w:cs="Arial"/>
        </w:rPr>
        <w:t xml:space="preserve"> um fenômeno </w:t>
      </w:r>
      <w:r w:rsidR="00CC36BE">
        <w:rPr>
          <w:rFonts w:ascii="Arial" w:eastAsia="Calibri" w:hAnsi="Arial" w:cs="Arial"/>
        </w:rPr>
        <w:t xml:space="preserve">químico </w:t>
      </w:r>
      <w:r w:rsidRPr="009F4154">
        <w:rPr>
          <w:rFonts w:ascii="Arial" w:eastAsia="Calibri" w:hAnsi="Arial" w:cs="Arial"/>
        </w:rPr>
        <w:t>trabalhado em s</w:t>
      </w:r>
      <w:r w:rsidR="00CC36BE">
        <w:rPr>
          <w:rFonts w:ascii="Arial" w:eastAsia="Calibri" w:hAnsi="Arial" w:cs="Arial"/>
        </w:rPr>
        <w:t>ala de aula</w:t>
      </w:r>
      <w:r>
        <w:rPr>
          <w:rFonts w:ascii="Arial" w:eastAsia="Calibri" w:hAnsi="Arial" w:cs="Arial"/>
        </w:rPr>
        <w:t>. O objetivo das autoras</w:t>
      </w:r>
      <w:r w:rsidR="00CC36BE">
        <w:rPr>
          <w:rFonts w:ascii="Arial" w:eastAsia="Calibri" w:hAnsi="Arial" w:cs="Arial"/>
        </w:rPr>
        <w:t xml:space="preserve"> foi</w:t>
      </w:r>
      <w:r w:rsidRPr="009F4154">
        <w:rPr>
          <w:rFonts w:ascii="Arial" w:eastAsia="Calibri" w:hAnsi="Arial" w:cs="Arial"/>
        </w:rPr>
        <w:t xml:space="preserve"> analisar a apropriação de termos próprios </w:t>
      </w:r>
      <w:r w:rsidR="00CC36BE">
        <w:rPr>
          <w:rFonts w:ascii="Arial" w:eastAsia="Calibri" w:hAnsi="Arial" w:cs="Arial"/>
        </w:rPr>
        <w:t>da ciência</w:t>
      </w:r>
      <w:r>
        <w:rPr>
          <w:rFonts w:ascii="Arial" w:eastAsia="Calibri" w:hAnsi="Arial" w:cs="Arial"/>
        </w:rPr>
        <w:t>. Elas partem da premissa de que,</w:t>
      </w:r>
    </w:p>
    <w:p w14:paraId="13CF180C" w14:textId="77777777" w:rsidR="00CC36BE" w:rsidRPr="009F4154" w:rsidRDefault="00CC36BE" w:rsidP="00CE7B74">
      <w:pPr>
        <w:ind w:firstLine="709"/>
        <w:jc w:val="both"/>
        <w:rPr>
          <w:rFonts w:ascii="Arial" w:eastAsia="Calibri" w:hAnsi="Arial" w:cs="Arial"/>
        </w:rPr>
      </w:pPr>
    </w:p>
    <w:p w14:paraId="67BA230F" w14:textId="233B40BA" w:rsidR="00CE7B74" w:rsidRDefault="00C04EBB" w:rsidP="00CE7B74">
      <w:pPr>
        <w:ind w:left="2268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Aprender </w:t>
      </w:r>
      <w:r w:rsidR="00CE7B74" w:rsidRPr="00381A0E">
        <w:rPr>
          <w:rFonts w:ascii="Arial" w:eastAsia="Calibri" w:hAnsi="Arial" w:cs="Arial"/>
          <w:sz w:val="20"/>
          <w:szCs w:val="20"/>
        </w:rPr>
        <w:t>ciências implica aprender ou se apropriar da linguagem dessa ciência. Para isso os estudantes precisam perceber a relação entre a explicação que possuem para um determinado fenômeno com a explicação científica e optar pela que lhes pare</w:t>
      </w:r>
      <w:r w:rsidR="00CC36BE">
        <w:rPr>
          <w:rFonts w:ascii="Arial" w:eastAsia="Calibri" w:hAnsi="Arial" w:cs="Arial"/>
          <w:sz w:val="20"/>
          <w:szCs w:val="20"/>
        </w:rPr>
        <w:t xml:space="preserve">cer mais adequada à explicação </w:t>
      </w:r>
      <w:r w:rsidR="00CE7B74" w:rsidRPr="00381A0E">
        <w:rPr>
          <w:rFonts w:ascii="Arial" w:eastAsia="Calibri" w:hAnsi="Arial" w:cs="Arial"/>
          <w:sz w:val="20"/>
          <w:szCs w:val="20"/>
        </w:rPr>
        <w:t>(FREITAS e QUADROS, 2014, p.1)</w:t>
      </w:r>
      <w:r w:rsidR="00CC36BE">
        <w:rPr>
          <w:rFonts w:ascii="Arial" w:eastAsia="Calibri" w:hAnsi="Arial" w:cs="Arial"/>
          <w:sz w:val="20"/>
          <w:szCs w:val="20"/>
        </w:rPr>
        <w:t>.</w:t>
      </w:r>
    </w:p>
    <w:p w14:paraId="6AC01C00" w14:textId="77777777" w:rsidR="00ED4FE7" w:rsidRDefault="00ED4FE7" w:rsidP="00ED4FE7">
      <w:pPr>
        <w:ind w:left="2268"/>
        <w:jc w:val="both"/>
        <w:rPr>
          <w:rFonts w:ascii="Arial" w:eastAsia="Calibri" w:hAnsi="Arial" w:cs="Arial"/>
          <w:sz w:val="20"/>
          <w:szCs w:val="20"/>
        </w:rPr>
      </w:pPr>
    </w:p>
    <w:p w14:paraId="5FF8CD0A" w14:textId="0C40C3F9" w:rsidR="00F21657" w:rsidRPr="00CC36BE" w:rsidRDefault="00CC36BE" w:rsidP="00CC36BE">
      <w:pPr>
        <w:ind w:firstLine="709"/>
        <w:jc w:val="both"/>
        <w:rPr>
          <w:rFonts w:ascii="Arial" w:eastAsia="Calibri" w:hAnsi="Arial" w:cs="Arial"/>
        </w:rPr>
      </w:pPr>
      <w:r>
        <w:rPr>
          <w:rFonts w:ascii="Arial" w:eastAsia="Arial Unicode MS" w:hAnsi="Arial" w:cs="Arial"/>
        </w:rPr>
        <w:lastRenderedPageBreak/>
        <w:t xml:space="preserve">Ainda em relação ao uso correto dos termos, </w:t>
      </w:r>
      <w:r w:rsidR="00B971CD">
        <w:rPr>
          <w:rFonts w:ascii="Arial" w:eastAsia="Arial Unicode MS" w:hAnsi="Arial" w:cs="Arial"/>
        </w:rPr>
        <w:t>Medina et al (2010) alertam em seu trabalho</w:t>
      </w:r>
      <w:r>
        <w:rPr>
          <w:rFonts w:ascii="Arial" w:eastAsia="Arial Unicode MS" w:hAnsi="Arial" w:cs="Arial"/>
        </w:rPr>
        <w:t>,</w:t>
      </w:r>
      <w:r w:rsidR="00B971CD">
        <w:rPr>
          <w:rFonts w:ascii="Arial" w:eastAsia="Arial Unicode MS" w:hAnsi="Arial" w:cs="Arial"/>
        </w:rPr>
        <w:t xml:space="preserve"> para importância de uma análise e releitura de livros e </w:t>
      </w:r>
      <w:r>
        <w:rPr>
          <w:rFonts w:ascii="Arial" w:eastAsia="Arial Unicode MS" w:hAnsi="Arial" w:cs="Arial"/>
        </w:rPr>
        <w:t xml:space="preserve">de </w:t>
      </w:r>
      <w:r w:rsidR="00B971CD">
        <w:rPr>
          <w:rFonts w:ascii="Arial" w:eastAsia="Arial Unicode MS" w:hAnsi="Arial" w:cs="Arial"/>
        </w:rPr>
        <w:t>exercícios no contexto escolar para desfazer os equívocos cometidos em r</w:t>
      </w:r>
      <w:r>
        <w:rPr>
          <w:rFonts w:ascii="Arial" w:eastAsia="Arial Unicode MS" w:hAnsi="Arial" w:cs="Arial"/>
        </w:rPr>
        <w:t>elação a determinados conceitos. Para o</w:t>
      </w:r>
      <w:r w:rsidR="00B971CD">
        <w:rPr>
          <w:rFonts w:ascii="Arial" w:eastAsia="Arial Unicode MS" w:hAnsi="Arial" w:cs="Arial"/>
        </w:rPr>
        <w:t xml:space="preserve">s </w:t>
      </w:r>
      <w:r>
        <w:rPr>
          <w:rFonts w:ascii="Arial" w:eastAsia="Arial Unicode MS" w:hAnsi="Arial" w:cs="Arial"/>
        </w:rPr>
        <w:t xml:space="preserve">autores </w:t>
      </w:r>
      <w:r w:rsidR="00B971CD">
        <w:rPr>
          <w:rFonts w:ascii="Arial" w:eastAsia="Arial Unicode MS" w:hAnsi="Arial" w:cs="Arial"/>
        </w:rPr>
        <w:t>(2010, p.</w:t>
      </w:r>
      <w:r>
        <w:rPr>
          <w:rFonts w:ascii="Arial" w:eastAsia="Arial Unicode MS" w:hAnsi="Arial" w:cs="Arial"/>
        </w:rPr>
        <w:t xml:space="preserve"> </w:t>
      </w:r>
      <w:r w:rsidR="00B971CD">
        <w:rPr>
          <w:rFonts w:ascii="Arial" w:eastAsia="Arial Unicode MS" w:hAnsi="Arial" w:cs="Arial"/>
        </w:rPr>
        <w:t xml:space="preserve">3) </w:t>
      </w:r>
      <w:r w:rsidR="00B971CD">
        <w:rPr>
          <w:rFonts w:ascii="Arial" w:eastAsia="Calibri" w:hAnsi="Arial" w:cs="Arial"/>
        </w:rPr>
        <w:t>“o</w:t>
      </w:r>
      <w:r w:rsidR="00B971CD" w:rsidRPr="00D503F3">
        <w:rPr>
          <w:rFonts w:ascii="Arial" w:eastAsia="Calibri" w:hAnsi="Arial" w:cs="Arial"/>
        </w:rPr>
        <w:t xml:space="preserve"> emprego de palavras inadequadas é um obstáculo na aprendizagem de certos conceitos químicos (átomo, íon, molécula) e fenômenos (químicos e físico</w:t>
      </w:r>
      <w:r>
        <w:rPr>
          <w:rFonts w:ascii="Arial" w:eastAsia="Calibri" w:hAnsi="Arial" w:cs="Arial"/>
        </w:rPr>
        <w:t xml:space="preserve">s)” e também ressaltam que </w:t>
      </w:r>
      <w:r w:rsidR="00B971CD">
        <w:rPr>
          <w:rFonts w:ascii="Arial" w:eastAsia="Calibri" w:hAnsi="Arial" w:cs="Arial"/>
        </w:rPr>
        <w:t xml:space="preserve">(2010, p.8) “(...) </w:t>
      </w:r>
      <w:r w:rsidR="00B971CD" w:rsidRPr="00D503F3">
        <w:rPr>
          <w:rFonts w:ascii="Arial" w:eastAsia="Calibri" w:hAnsi="Arial" w:cs="Arial"/>
        </w:rPr>
        <w:t>foi possível perceber a influência da linguagem química dos livros didáticos de ensino médio na formaç</w:t>
      </w:r>
      <w:r w:rsidR="00B971CD">
        <w:rPr>
          <w:rFonts w:ascii="Arial" w:eastAsia="Calibri" w:hAnsi="Arial" w:cs="Arial"/>
        </w:rPr>
        <w:t>ão de conceitos químicos</w:t>
      </w:r>
      <w:r>
        <w:rPr>
          <w:rFonts w:ascii="Arial" w:eastAsia="Calibri" w:hAnsi="Arial" w:cs="Arial"/>
        </w:rPr>
        <w:t xml:space="preserve"> </w:t>
      </w:r>
      <w:r w:rsidR="00B971CD">
        <w:rPr>
          <w:rFonts w:ascii="Arial" w:eastAsia="Calibri" w:hAnsi="Arial" w:cs="Arial"/>
        </w:rPr>
        <w:t>(...)”.</w:t>
      </w:r>
      <w:r>
        <w:rPr>
          <w:rFonts w:ascii="Arial" w:eastAsia="Calibri" w:hAnsi="Arial" w:cs="Arial"/>
        </w:rPr>
        <w:t xml:space="preserve"> Nessa mesma direção, </w:t>
      </w:r>
      <w:proofErr w:type="spellStart"/>
      <w:r w:rsidR="00513411">
        <w:rPr>
          <w:rFonts w:ascii="Arial" w:hAnsi="Arial" w:cs="Arial"/>
        </w:rPr>
        <w:t>Ba</w:t>
      </w:r>
      <w:r w:rsidR="00513411">
        <w:rPr>
          <w:rFonts w:ascii="Arial" w:hAnsi="Arial" w:cs="Arial"/>
        </w:rPr>
        <w:t>tiston</w:t>
      </w:r>
      <w:proofErr w:type="spellEnd"/>
      <w:r w:rsidR="00513411">
        <w:rPr>
          <w:rFonts w:ascii="Arial" w:hAnsi="Arial" w:cs="Arial"/>
        </w:rPr>
        <w:t xml:space="preserve">, Silva e </w:t>
      </w:r>
      <w:proofErr w:type="spellStart"/>
      <w:r w:rsidR="00513411">
        <w:rPr>
          <w:rFonts w:ascii="Arial" w:hAnsi="Arial" w:cs="Arial"/>
        </w:rPr>
        <w:t>Kiouranis</w:t>
      </w:r>
      <w:proofErr w:type="spellEnd"/>
      <w:r w:rsidR="00513411">
        <w:rPr>
          <w:rFonts w:ascii="Arial" w:hAnsi="Arial" w:cs="Arial"/>
        </w:rPr>
        <w:t xml:space="preserve"> </w:t>
      </w:r>
      <w:r w:rsidR="00F21657">
        <w:rPr>
          <w:rFonts w:ascii="Arial" w:hAnsi="Arial" w:cs="Arial"/>
        </w:rPr>
        <w:t>(2012</w:t>
      </w:r>
      <w:r>
        <w:rPr>
          <w:rFonts w:ascii="Arial" w:hAnsi="Arial" w:cs="Arial"/>
        </w:rPr>
        <w:t>, p. 7</w:t>
      </w:r>
      <w:r w:rsidR="00F21657">
        <w:rPr>
          <w:rFonts w:ascii="Arial" w:hAnsi="Arial" w:cs="Arial"/>
        </w:rPr>
        <w:t>) retratam em seu trabalho</w:t>
      </w:r>
      <w:r w:rsidR="00F21657" w:rsidRPr="00E521B8">
        <w:rPr>
          <w:rFonts w:ascii="Arial" w:hAnsi="Arial" w:cs="Arial"/>
        </w:rPr>
        <w:t xml:space="preserve"> a questão acerca da</w:t>
      </w:r>
      <w:r>
        <w:rPr>
          <w:rFonts w:ascii="Arial" w:hAnsi="Arial" w:cs="Arial"/>
        </w:rPr>
        <w:t xml:space="preserve"> compreensão de estudantes do terceiro ano do ensino médio para com a</w:t>
      </w:r>
      <w:r w:rsidR="00F21657" w:rsidRPr="00E521B8">
        <w:rPr>
          <w:rFonts w:ascii="Arial" w:hAnsi="Arial" w:cs="Arial"/>
        </w:rPr>
        <w:t xml:space="preserve"> linguagem química expressa em algumas simbologias</w:t>
      </w:r>
      <w:r>
        <w:rPr>
          <w:rFonts w:ascii="Arial" w:hAnsi="Arial" w:cs="Arial"/>
        </w:rPr>
        <w:t xml:space="preserve"> e representações e ressaltam “</w:t>
      </w:r>
      <w:r w:rsidR="00F21657" w:rsidRPr="00E521B8">
        <w:rPr>
          <w:rFonts w:ascii="Arial" w:hAnsi="Arial" w:cs="Arial"/>
        </w:rPr>
        <w:t>as dificuldades que os estudantes têm na comunicação da lin</w:t>
      </w:r>
      <w:r>
        <w:rPr>
          <w:rFonts w:ascii="Arial" w:hAnsi="Arial" w:cs="Arial"/>
        </w:rPr>
        <w:t>guagem química”</w:t>
      </w:r>
      <w:r w:rsidR="00F21657">
        <w:rPr>
          <w:rFonts w:ascii="Arial" w:hAnsi="Arial" w:cs="Arial"/>
        </w:rPr>
        <w:t>.</w:t>
      </w:r>
    </w:p>
    <w:p w14:paraId="0A281A5E" w14:textId="224C0962" w:rsidR="00B971CD" w:rsidRDefault="00364A38" w:rsidP="00B971CD">
      <w:pPr>
        <w:ind w:firstLine="709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Ainda com a preocupação da relação </w:t>
      </w:r>
      <w:r w:rsidR="00CC36BE">
        <w:rPr>
          <w:rFonts w:ascii="Arial" w:eastAsia="Calibri" w:hAnsi="Arial" w:cs="Arial"/>
        </w:rPr>
        <w:t xml:space="preserve">do aprender química </w:t>
      </w:r>
      <w:r>
        <w:rPr>
          <w:rFonts w:ascii="Arial" w:eastAsia="Calibri" w:hAnsi="Arial" w:cs="Arial"/>
        </w:rPr>
        <w:t>e</w:t>
      </w:r>
      <w:r w:rsidR="00CC36BE">
        <w:rPr>
          <w:rFonts w:ascii="Arial" w:eastAsia="Calibri" w:hAnsi="Arial" w:cs="Arial"/>
        </w:rPr>
        <w:t xml:space="preserve"> da</w:t>
      </w:r>
      <w:r>
        <w:rPr>
          <w:rFonts w:ascii="Arial" w:eastAsia="Calibri" w:hAnsi="Arial" w:cs="Arial"/>
        </w:rPr>
        <w:t xml:space="preserve"> especificidade da </w:t>
      </w:r>
      <w:r w:rsidR="00CC36BE">
        <w:rPr>
          <w:rFonts w:ascii="Arial" w:eastAsia="Calibri" w:hAnsi="Arial" w:cs="Arial"/>
        </w:rPr>
        <w:t>sua linguagem</w:t>
      </w:r>
      <w:r>
        <w:rPr>
          <w:rFonts w:ascii="Arial" w:eastAsia="Calibri" w:hAnsi="Arial" w:cs="Arial"/>
        </w:rPr>
        <w:t xml:space="preserve">, as autoras </w:t>
      </w:r>
      <w:proofErr w:type="spellStart"/>
      <w:r w:rsidR="00B971CD">
        <w:rPr>
          <w:rFonts w:ascii="Arial" w:eastAsia="Calibri" w:hAnsi="Arial" w:cs="Arial"/>
        </w:rPr>
        <w:t>Flôr</w:t>
      </w:r>
      <w:proofErr w:type="spellEnd"/>
      <w:r w:rsidR="00B971CD">
        <w:rPr>
          <w:rFonts w:ascii="Arial" w:eastAsia="Calibri" w:hAnsi="Arial" w:cs="Arial"/>
        </w:rPr>
        <w:t xml:space="preserve"> e </w:t>
      </w:r>
      <w:proofErr w:type="spellStart"/>
      <w:r w:rsidR="00B971CD">
        <w:rPr>
          <w:rFonts w:ascii="Arial" w:eastAsia="Calibri" w:hAnsi="Arial" w:cs="Arial"/>
        </w:rPr>
        <w:t>Cassiani</w:t>
      </w:r>
      <w:proofErr w:type="spellEnd"/>
      <w:r w:rsidR="00B971CD">
        <w:rPr>
          <w:rFonts w:ascii="Arial" w:eastAsia="Calibri" w:hAnsi="Arial" w:cs="Arial"/>
        </w:rPr>
        <w:t xml:space="preserve"> (2012)</w:t>
      </w:r>
      <w:r w:rsidR="00B971CD" w:rsidRPr="00B1438C">
        <w:rPr>
          <w:rFonts w:ascii="Arial" w:eastAsia="Calibri" w:hAnsi="Arial" w:cs="Arial"/>
        </w:rPr>
        <w:t xml:space="preserve"> trazem uma reflexão teórica acerca de </w:t>
      </w:r>
      <w:r w:rsidR="00B971CD">
        <w:rPr>
          <w:rFonts w:ascii="Arial" w:eastAsia="Calibri" w:hAnsi="Arial" w:cs="Arial"/>
        </w:rPr>
        <w:t>“</w:t>
      </w:r>
      <w:r w:rsidR="00B971CD" w:rsidRPr="00B1438C">
        <w:rPr>
          <w:rFonts w:ascii="Arial" w:eastAsia="Calibri" w:hAnsi="Arial" w:cs="Arial"/>
        </w:rPr>
        <w:t>qual química ensinar?</w:t>
      </w:r>
      <w:r w:rsidR="00B971CD">
        <w:rPr>
          <w:rFonts w:ascii="Arial" w:eastAsia="Calibri" w:hAnsi="Arial" w:cs="Arial"/>
        </w:rPr>
        <w:t>” enfatizando</w:t>
      </w:r>
      <w:r w:rsidR="00B971CD" w:rsidRPr="00B1438C">
        <w:rPr>
          <w:rFonts w:ascii="Arial" w:eastAsia="Calibri" w:hAnsi="Arial" w:cs="Arial"/>
        </w:rPr>
        <w:t xml:space="preserve"> que “a ciência utiliza uma linguagem própria e diferenciada para escrever e des</w:t>
      </w:r>
      <w:r w:rsidR="00B971CD">
        <w:rPr>
          <w:rFonts w:ascii="Arial" w:eastAsia="Calibri" w:hAnsi="Arial" w:cs="Arial"/>
        </w:rPr>
        <w:t>crever os fenômenos da natureza” (</w:t>
      </w:r>
      <w:r w:rsidR="00B971CD" w:rsidRPr="00B1438C">
        <w:rPr>
          <w:rFonts w:ascii="Arial" w:eastAsia="Calibri" w:hAnsi="Arial" w:cs="Arial"/>
        </w:rPr>
        <w:t>2012, p.3)</w:t>
      </w:r>
      <w:r w:rsidR="00CC36BE">
        <w:rPr>
          <w:rFonts w:ascii="Arial" w:eastAsia="Calibri" w:hAnsi="Arial" w:cs="Arial"/>
        </w:rPr>
        <w:t xml:space="preserve">. As autoras (2012) ressaltam que para aprender e compreender tal linguagem é necessário </w:t>
      </w:r>
      <w:r w:rsidR="00B971CD" w:rsidRPr="00B1438C">
        <w:rPr>
          <w:rFonts w:ascii="Arial" w:eastAsia="Calibri" w:hAnsi="Arial" w:cs="Arial"/>
        </w:rPr>
        <w:t>estar “iniciado”</w:t>
      </w:r>
      <w:r w:rsidR="00CC36BE">
        <w:rPr>
          <w:rFonts w:ascii="Arial" w:eastAsia="Calibri" w:hAnsi="Arial" w:cs="Arial"/>
        </w:rPr>
        <w:t xml:space="preserve"> na mesma o que implica a necessidade da atenção para os modos de ensino e de aprendizagem da mesma em sala de aula. </w:t>
      </w:r>
      <w:bookmarkStart w:id="0" w:name="_GoBack"/>
      <w:bookmarkEnd w:id="0"/>
    </w:p>
    <w:p w14:paraId="7BE837B2" w14:textId="33BF51C4" w:rsidR="00757C36" w:rsidRPr="00757C36" w:rsidRDefault="00CC36BE" w:rsidP="00CE7B74">
      <w:pPr>
        <w:ind w:firstLine="709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Numa outra abordagem, mais ampla, </w:t>
      </w:r>
      <w:r w:rsidR="00ED4FE7">
        <w:rPr>
          <w:rFonts w:ascii="Arial" w:eastAsia="Calibri" w:hAnsi="Arial" w:cs="Arial"/>
        </w:rPr>
        <w:t xml:space="preserve">Andrade et al (2012) em seu artigo voltam sua atenção para </w:t>
      </w:r>
      <w:r w:rsidR="00ED4FE7" w:rsidRPr="0085561A">
        <w:rPr>
          <w:rFonts w:ascii="Arial" w:eastAsia="Calibri" w:hAnsi="Arial" w:cs="Arial"/>
        </w:rPr>
        <w:t>a evolução do gênero de discurso primário para o gênero de discurso secundário a partir d</w:t>
      </w:r>
      <w:r w:rsidR="00ED4FE7">
        <w:rPr>
          <w:rFonts w:ascii="Arial" w:eastAsia="Calibri" w:hAnsi="Arial" w:cs="Arial"/>
        </w:rPr>
        <w:t xml:space="preserve">a leitura de textos científicos, ou seja, defendem a evolução da linguagem cotidiana do cidadão para uma linguagem relativamente evoluída. Ressaltam que é </w:t>
      </w:r>
      <w:r w:rsidR="00ED4FE7" w:rsidRPr="00CA6FFF">
        <w:rPr>
          <w:rFonts w:ascii="Arial" w:eastAsia="Calibri" w:hAnsi="Arial" w:cs="Arial"/>
        </w:rPr>
        <w:t xml:space="preserve">função da escola, transpor ou permear os gêneros primários com os gêneros secundários, para que se possam formar cidadãos capazes de expressar de forma coerente e argumentativa seus pontos de vista, </w:t>
      </w:r>
      <w:r w:rsidR="00ED4FE7">
        <w:rPr>
          <w:rFonts w:ascii="Arial" w:eastAsia="Calibri" w:hAnsi="Arial" w:cs="Arial"/>
        </w:rPr>
        <w:t>e defendem a obrigatoriedade</w:t>
      </w:r>
      <w:r w:rsidR="00ED4FE7" w:rsidRPr="00CA6FFF">
        <w:rPr>
          <w:rFonts w:ascii="Arial" w:eastAsia="Calibri" w:hAnsi="Arial" w:cs="Arial"/>
        </w:rPr>
        <w:t xml:space="preserve"> </w:t>
      </w:r>
      <w:r w:rsidR="00ED4FE7">
        <w:rPr>
          <w:rFonts w:ascii="Arial" w:eastAsia="Calibri" w:hAnsi="Arial" w:cs="Arial"/>
        </w:rPr>
        <w:t>d</w:t>
      </w:r>
      <w:r w:rsidR="00ED4FE7" w:rsidRPr="00CA6FFF">
        <w:rPr>
          <w:rFonts w:ascii="Arial" w:eastAsia="Calibri" w:hAnsi="Arial" w:cs="Arial"/>
        </w:rPr>
        <w:t>a promoção de momentos de leitura nas diversificadas áreas do conhecimento.</w:t>
      </w:r>
      <w:r w:rsidR="00AF61B8">
        <w:rPr>
          <w:rFonts w:ascii="Arial" w:eastAsia="Calibri" w:hAnsi="Arial" w:cs="Arial"/>
        </w:rPr>
        <w:t xml:space="preserve"> </w:t>
      </w:r>
      <w:r w:rsidR="0067147B">
        <w:rPr>
          <w:rFonts w:ascii="Arial" w:eastAsia="Calibri" w:hAnsi="Arial" w:cs="Arial"/>
        </w:rPr>
        <w:t>Tal posicionamento reforça a importância da apropriação dos diferentes gêneros discursivos para o aprendizado em química</w:t>
      </w:r>
      <w:r w:rsidR="00FC7636">
        <w:rPr>
          <w:rFonts w:ascii="Arial" w:eastAsia="Calibri" w:hAnsi="Arial" w:cs="Arial"/>
        </w:rPr>
        <w:t xml:space="preserve">, destacando-se as especificidades dos discursos estabelecidos em contexto escolar. </w:t>
      </w:r>
      <w:r w:rsidR="0067147B">
        <w:rPr>
          <w:rFonts w:ascii="Arial" w:eastAsia="Calibri" w:hAnsi="Arial" w:cs="Arial"/>
        </w:rPr>
        <w:t xml:space="preserve"> </w:t>
      </w:r>
    </w:p>
    <w:p w14:paraId="16ADA9AB" w14:textId="3C423CA0" w:rsidR="002B51D2" w:rsidRPr="00024B2E" w:rsidRDefault="00D503F3" w:rsidP="00D2209F">
      <w:pPr>
        <w:tabs>
          <w:tab w:val="left" w:pos="567"/>
          <w:tab w:val="left" w:pos="1134"/>
        </w:tabs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ab/>
      </w:r>
      <w:r w:rsidR="00730047">
        <w:rPr>
          <w:rFonts w:ascii="Arial" w:eastAsia="Arial Unicode MS" w:hAnsi="Arial" w:cs="Arial"/>
        </w:rPr>
        <w:t>A</w:t>
      </w:r>
      <w:r>
        <w:rPr>
          <w:rFonts w:ascii="Arial" w:eastAsia="Arial Unicode MS" w:hAnsi="Arial" w:cs="Arial"/>
        </w:rPr>
        <w:t xml:space="preserve"> categoria (B</w:t>
      </w:r>
      <w:r w:rsidR="002B51D2">
        <w:rPr>
          <w:rFonts w:ascii="Arial" w:eastAsia="Arial Unicode MS" w:hAnsi="Arial" w:cs="Arial"/>
        </w:rPr>
        <w:t>)</w:t>
      </w:r>
      <w:r w:rsidR="00364A38">
        <w:rPr>
          <w:rFonts w:ascii="Arial" w:eastAsia="Arial Unicode MS" w:hAnsi="Arial" w:cs="Arial"/>
        </w:rPr>
        <w:t xml:space="preserve"> que</w:t>
      </w:r>
      <w:r w:rsidR="00CA6FFF">
        <w:rPr>
          <w:rFonts w:ascii="Arial" w:eastAsia="Arial Unicode MS" w:hAnsi="Arial" w:cs="Arial"/>
        </w:rPr>
        <w:t xml:space="preserve"> </w:t>
      </w:r>
      <w:r w:rsidR="00730047">
        <w:rPr>
          <w:rFonts w:ascii="Arial" w:eastAsia="Arial Unicode MS" w:hAnsi="Arial" w:cs="Arial"/>
        </w:rPr>
        <w:t>contemplou</w:t>
      </w:r>
      <w:r w:rsidR="00CA6FFF">
        <w:rPr>
          <w:rFonts w:ascii="Arial" w:eastAsia="Arial Unicode MS" w:hAnsi="Arial" w:cs="Arial"/>
        </w:rPr>
        <w:t xml:space="preserve"> </w:t>
      </w:r>
      <w:r w:rsidR="0081209E">
        <w:rPr>
          <w:rFonts w:ascii="Arial" w:eastAsia="Arial Unicode MS" w:hAnsi="Arial" w:cs="Arial"/>
        </w:rPr>
        <w:t>7</w:t>
      </w:r>
      <w:r w:rsidR="00364A38">
        <w:rPr>
          <w:rFonts w:ascii="Arial" w:eastAsia="Arial Unicode MS" w:hAnsi="Arial" w:cs="Arial"/>
        </w:rPr>
        <w:t xml:space="preserve"> artigos, apresenta </w:t>
      </w:r>
      <w:r w:rsidR="00CA6FFF">
        <w:rPr>
          <w:rFonts w:ascii="Arial" w:eastAsia="Arial Unicode MS" w:hAnsi="Arial" w:cs="Arial"/>
        </w:rPr>
        <w:t xml:space="preserve">os estudos de </w:t>
      </w:r>
      <w:r w:rsidR="00CA6FFF">
        <w:rPr>
          <w:rFonts w:ascii="Arial" w:eastAsia="Calibri" w:hAnsi="Arial" w:cs="Arial"/>
        </w:rPr>
        <w:t xml:space="preserve">Mendes e Santos (2010); </w:t>
      </w:r>
      <w:r w:rsidR="00CE7B74">
        <w:rPr>
          <w:rFonts w:ascii="Arial" w:eastAsia="Calibri" w:hAnsi="Arial" w:cs="Arial"/>
        </w:rPr>
        <w:t xml:space="preserve">Silva e </w:t>
      </w:r>
      <w:proofErr w:type="spellStart"/>
      <w:r w:rsidR="00CE7B74">
        <w:rPr>
          <w:rFonts w:ascii="Arial" w:eastAsia="Calibri" w:hAnsi="Arial" w:cs="Arial"/>
        </w:rPr>
        <w:t>Mortimer</w:t>
      </w:r>
      <w:proofErr w:type="spellEnd"/>
      <w:r w:rsidR="00CE7B74">
        <w:rPr>
          <w:rFonts w:ascii="Arial" w:eastAsia="Calibri" w:hAnsi="Arial" w:cs="Arial"/>
        </w:rPr>
        <w:t xml:space="preserve"> (2010);</w:t>
      </w:r>
      <w:r w:rsidR="00F21657">
        <w:rPr>
          <w:rFonts w:ascii="Arial" w:eastAsia="Calibri" w:hAnsi="Arial" w:cs="Arial"/>
        </w:rPr>
        <w:t xml:space="preserve"> Miranda, Mauro e </w:t>
      </w:r>
      <w:proofErr w:type="spellStart"/>
      <w:r w:rsidR="00F21657">
        <w:rPr>
          <w:rFonts w:ascii="Arial" w:eastAsia="Calibri" w:hAnsi="Arial" w:cs="Arial"/>
        </w:rPr>
        <w:t>Flôr</w:t>
      </w:r>
      <w:proofErr w:type="spellEnd"/>
      <w:r w:rsidR="00332A12">
        <w:rPr>
          <w:rFonts w:ascii="Arial" w:eastAsia="Calibri" w:hAnsi="Arial" w:cs="Arial"/>
        </w:rPr>
        <w:t xml:space="preserve"> (2012); </w:t>
      </w:r>
      <w:r w:rsidR="00F21657">
        <w:rPr>
          <w:rFonts w:ascii="Arial" w:hAnsi="Arial" w:cs="Arial"/>
        </w:rPr>
        <w:t>Miranda et al</w:t>
      </w:r>
      <w:r w:rsidR="00F21657" w:rsidRPr="00714C91">
        <w:rPr>
          <w:rFonts w:ascii="Arial" w:hAnsi="Arial" w:cs="Arial"/>
        </w:rPr>
        <w:t xml:space="preserve"> (2012</w:t>
      </w:r>
      <w:r w:rsidR="007A4D69">
        <w:rPr>
          <w:rFonts w:ascii="Arial" w:hAnsi="Arial" w:cs="Arial"/>
        </w:rPr>
        <w:t>);</w:t>
      </w:r>
      <w:r w:rsidR="00F21657">
        <w:rPr>
          <w:rFonts w:ascii="Arial" w:hAnsi="Arial" w:cs="Arial"/>
        </w:rPr>
        <w:t xml:space="preserve"> </w:t>
      </w:r>
      <w:r w:rsidR="00332A12">
        <w:rPr>
          <w:rFonts w:ascii="Arial" w:eastAsia="Calibri" w:hAnsi="Arial" w:cs="Arial"/>
        </w:rPr>
        <w:t>Reis e Lopes (2012)</w:t>
      </w:r>
      <w:r w:rsidR="0081209E">
        <w:rPr>
          <w:rFonts w:ascii="Arial" w:eastAsia="Calibri" w:hAnsi="Arial" w:cs="Arial"/>
        </w:rPr>
        <w:t>;</w:t>
      </w:r>
      <w:r w:rsidR="007A4D69">
        <w:rPr>
          <w:rFonts w:ascii="Arial" w:eastAsia="Calibri" w:hAnsi="Arial" w:cs="Arial"/>
        </w:rPr>
        <w:t xml:space="preserve"> </w:t>
      </w:r>
      <w:r w:rsidR="007A4D69" w:rsidRPr="009F4154">
        <w:rPr>
          <w:rFonts w:ascii="Arial" w:hAnsi="Arial" w:cs="Arial"/>
        </w:rPr>
        <w:t>Andrade</w:t>
      </w:r>
      <w:r w:rsidR="007A4D69">
        <w:rPr>
          <w:rFonts w:ascii="Arial" w:hAnsi="Arial" w:cs="Arial"/>
        </w:rPr>
        <w:t>,</w:t>
      </w:r>
      <w:r w:rsidR="007A4D69" w:rsidRPr="009F4154">
        <w:rPr>
          <w:rFonts w:ascii="Arial" w:hAnsi="Arial" w:cs="Arial"/>
        </w:rPr>
        <w:t xml:space="preserve"> Melo e Santo</w:t>
      </w:r>
      <w:r w:rsidR="007A4D69">
        <w:rPr>
          <w:rFonts w:ascii="Arial" w:hAnsi="Arial" w:cs="Arial"/>
        </w:rPr>
        <w:t>s</w:t>
      </w:r>
      <w:r w:rsidR="007A4D69" w:rsidRPr="009F4154">
        <w:rPr>
          <w:rFonts w:ascii="Arial" w:hAnsi="Arial" w:cs="Arial"/>
        </w:rPr>
        <w:t xml:space="preserve"> (2014</w:t>
      </w:r>
      <w:r w:rsidR="007A4D69">
        <w:rPr>
          <w:rFonts w:ascii="Arial" w:hAnsi="Arial" w:cs="Arial"/>
        </w:rPr>
        <w:t>)</w:t>
      </w:r>
      <w:r w:rsidR="0081209E">
        <w:rPr>
          <w:rFonts w:ascii="Arial" w:eastAsia="Arial Unicode MS" w:hAnsi="Arial" w:cs="Arial"/>
        </w:rPr>
        <w:t xml:space="preserve"> e </w:t>
      </w:r>
      <w:r w:rsidR="001B21A7">
        <w:rPr>
          <w:rFonts w:ascii="Arial" w:hAnsi="Arial" w:cs="Arial"/>
        </w:rPr>
        <w:t>Júnior, Lima e Machado (2012)</w:t>
      </w:r>
      <w:r w:rsidR="0081209E">
        <w:rPr>
          <w:rFonts w:ascii="Arial" w:eastAsia="Calibri" w:hAnsi="Arial" w:cs="Arial"/>
        </w:rPr>
        <w:t>,</w:t>
      </w:r>
      <w:r w:rsidR="004F5B5A">
        <w:rPr>
          <w:rFonts w:ascii="Arial" w:eastAsia="Arial Unicode MS" w:hAnsi="Arial" w:cs="Arial"/>
        </w:rPr>
        <w:t xml:space="preserve"> nos quais</w:t>
      </w:r>
      <w:r w:rsidR="00E50E53">
        <w:rPr>
          <w:rFonts w:ascii="Arial" w:eastAsia="Arial Unicode MS" w:hAnsi="Arial" w:cs="Arial"/>
        </w:rPr>
        <w:t xml:space="preserve"> encontramos </w:t>
      </w:r>
      <w:r w:rsidR="009A2712">
        <w:rPr>
          <w:rFonts w:ascii="Arial" w:eastAsia="Arial Unicode MS" w:hAnsi="Arial" w:cs="Arial"/>
        </w:rPr>
        <w:t>uma maior atenção para as</w:t>
      </w:r>
      <w:r w:rsidR="00730047">
        <w:rPr>
          <w:rFonts w:ascii="Arial" w:eastAsia="Arial Unicode MS" w:hAnsi="Arial" w:cs="Arial"/>
        </w:rPr>
        <w:t xml:space="preserve"> interações discursivas </w:t>
      </w:r>
      <w:r w:rsidR="004F5B5A">
        <w:rPr>
          <w:rFonts w:ascii="Arial" w:eastAsia="Arial Unicode MS" w:hAnsi="Arial" w:cs="Arial"/>
        </w:rPr>
        <w:t xml:space="preserve">estabelecidas </w:t>
      </w:r>
      <w:r w:rsidR="00730047">
        <w:rPr>
          <w:rFonts w:ascii="Arial" w:eastAsia="Arial Unicode MS" w:hAnsi="Arial" w:cs="Arial"/>
        </w:rPr>
        <w:t>n</w:t>
      </w:r>
      <w:r w:rsidR="00E50E53">
        <w:rPr>
          <w:rFonts w:ascii="Arial" w:eastAsia="Arial Unicode MS" w:hAnsi="Arial" w:cs="Arial"/>
        </w:rPr>
        <w:t>a</w:t>
      </w:r>
      <w:r w:rsidR="004F5B5A">
        <w:rPr>
          <w:rFonts w:ascii="Arial" w:eastAsia="Arial Unicode MS" w:hAnsi="Arial" w:cs="Arial"/>
        </w:rPr>
        <w:t>s</w:t>
      </w:r>
      <w:r w:rsidR="00E50E53">
        <w:rPr>
          <w:rFonts w:ascii="Arial" w:eastAsia="Arial Unicode MS" w:hAnsi="Arial" w:cs="Arial"/>
        </w:rPr>
        <w:t xml:space="preserve"> prática</w:t>
      </w:r>
      <w:r w:rsidR="004F5B5A">
        <w:rPr>
          <w:rFonts w:ascii="Arial" w:eastAsia="Arial Unicode MS" w:hAnsi="Arial" w:cs="Arial"/>
        </w:rPr>
        <w:t>s</w:t>
      </w:r>
      <w:r w:rsidR="00E50E53">
        <w:rPr>
          <w:rFonts w:ascii="Arial" w:eastAsia="Arial Unicode MS" w:hAnsi="Arial" w:cs="Arial"/>
        </w:rPr>
        <w:t xml:space="preserve"> da leitura.</w:t>
      </w:r>
      <w:r w:rsidR="002B51D2">
        <w:rPr>
          <w:rFonts w:ascii="Arial" w:eastAsia="Arial Unicode MS" w:hAnsi="Arial" w:cs="Arial"/>
        </w:rPr>
        <w:t xml:space="preserve"> </w:t>
      </w:r>
      <w:r w:rsidR="00E92A5D">
        <w:rPr>
          <w:rFonts w:ascii="Arial" w:eastAsia="Arial Unicode MS" w:hAnsi="Arial" w:cs="Arial"/>
        </w:rPr>
        <w:t xml:space="preserve">Para </w:t>
      </w:r>
      <w:r w:rsidR="00E92A5D">
        <w:rPr>
          <w:rFonts w:ascii="Arial" w:hAnsi="Arial" w:cs="Arial"/>
        </w:rPr>
        <w:t>Bakhtin (2002) as interações se dão a</w:t>
      </w:r>
      <w:r w:rsidR="006E29B5" w:rsidRPr="006E29B5">
        <w:rPr>
          <w:rFonts w:ascii="Arial" w:hAnsi="Arial" w:cs="Arial"/>
        </w:rPr>
        <w:t xml:space="preserve"> partir das situações enunciativas constituídas por dois ou mais indi</w:t>
      </w:r>
      <w:r w:rsidR="00E92A5D">
        <w:rPr>
          <w:rFonts w:ascii="Arial" w:hAnsi="Arial" w:cs="Arial"/>
        </w:rPr>
        <w:t xml:space="preserve">víduos socialmente organizados. </w:t>
      </w:r>
      <w:r w:rsidR="006E29B5" w:rsidRPr="006E29B5">
        <w:rPr>
          <w:rFonts w:ascii="Arial" w:hAnsi="Arial" w:cs="Arial"/>
        </w:rPr>
        <w:t xml:space="preserve">Esta dimensão social está presente em todas as esferas e manifestações da atividade humana em relação ao outro, comportando o uso da língua, na dinâmica da </w:t>
      </w:r>
      <w:proofErr w:type="spellStart"/>
      <w:r w:rsidR="006E29B5" w:rsidRPr="006E29B5">
        <w:rPr>
          <w:rFonts w:ascii="Arial" w:hAnsi="Arial" w:cs="Arial"/>
        </w:rPr>
        <w:t>responsividade</w:t>
      </w:r>
      <w:proofErr w:type="spellEnd"/>
      <w:r w:rsidR="00024B2E">
        <w:rPr>
          <w:rStyle w:val="Refdenotaderodap"/>
          <w:rFonts w:ascii="Arial" w:hAnsi="Arial" w:cs="Arial"/>
        </w:rPr>
        <w:footnoteReference w:id="2"/>
      </w:r>
      <w:r w:rsidR="006E29B5" w:rsidRPr="006E29B5">
        <w:rPr>
          <w:rFonts w:ascii="Arial" w:hAnsi="Arial" w:cs="Arial"/>
        </w:rPr>
        <w:t xml:space="preserve"> e das relações dialógicas, que abrangem uma língua concreta, fundamentada na enunciação</w:t>
      </w:r>
      <w:r w:rsidR="00024B2E">
        <w:rPr>
          <w:rFonts w:ascii="Arial" w:hAnsi="Arial" w:cs="Arial"/>
        </w:rPr>
        <w:t>.</w:t>
      </w:r>
      <w:r w:rsidR="00024B2E" w:rsidRPr="00024B2E">
        <w:rPr>
          <w:rFonts w:ascii="Arial" w:hAnsi="Arial" w:cs="Arial"/>
        </w:rPr>
        <w:t xml:space="preserve"> </w:t>
      </w:r>
    </w:p>
    <w:p w14:paraId="445B0D6D" w14:textId="45C13EF3" w:rsidR="00E521B8" w:rsidRPr="00CE7B74" w:rsidRDefault="00332A12" w:rsidP="00CE7B74">
      <w:pPr>
        <w:jc w:val="both"/>
        <w:rPr>
          <w:rFonts w:ascii="Arial" w:eastAsia="Calibri" w:hAnsi="Arial" w:cs="Arial"/>
        </w:rPr>
      </w:pPr>
      <w:r>
        <w:rPr>
          <w:rFonts w:ascii="Arial" w:eastAsia="Arial Unicode MS" w:hAnsi="Arial" w:cs="Arial"/>
        </w:rPr>
        <w:tab/>
        <w:t xml:space="preserve">Tanto no trabalho de Silva e </w:t>
      </w:r>
      <w:proofErr w:type="spellStart"/>
      <w:r>
        <w:rPr>
          <w:rFonts w:ascii="Arial" w:eastAsia="Arial Unicode MS" w:hAnsi="Arial" w:cs="Arial"/>
        </w:rPr>
        <w:t>Mortimer</w:t>
      </w:r>
      <w:proofErr w:type="spellEnd"/>
      <w:r>
        <w:rPr>
          <w:rFonts w:ascii="Arial" w:eastAsia="Arial Unicode MS" w:hAnsi="Arial" w:cs="Arial"/>
        </w:rPr>
        <w:t xml:space="preserve"> (2010) como de </w:t>
      </w:r>
      <w:r>
        <w:rPr>
          <w:rFonts w:ascii="Arial" w:eastAsia="Calibri" w:hAnsi="Arial" w:cs="Arial"/>
        </w:rPr>
        <w:t>Mendes e Santos (2010)</w:t>
      </w:r>
      <w:r>
        <w:rPr>
          <w:rFonts w:ascii="Arial" w:eastAsia="Arial Unicode MS" w:hAnsi="Arial" w:cs="Arial"/>
        </w:rPr>
        <w:t xml:space="preserve"> </w:t>
      </w:r>
      <w:r>
        <w:rPr>
          <w:rFonts w:ascii="Arial" w:eastAsia="Calibri" w:hAnsi="Arial" w:cs="Arial"/>
        </w:rPr>
        <w:t>houve a utilização</w:t>
      </w:r>
      <w:r w:rsidR="00757C36" w:rsidRPr="00DB509F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d</w:t>
      </w:r>
      <w:r w:rsidR="00757C36" w:rsidRPr="00DB509F">
        <w:rPr>
          <w:rFonts w:ascii="Arial" w:eastAsia="Calibri" w:hAnsi="Arial" w:cs="Arial"/>
        </w:rPr>
        <w:t xml:space="preserve">as quatro classes de abordagem comunicativa propostas por </w:t>
      </w:r>
      <w:proofErr w:type="spellStart"/>
      <w:r w:rsidR="00757C36" w:rsidRPr="00DB509F">
        <w:rPr>
          <w:rFonts w:ascii="Arial" w:eastAsia="Calibri" w:hAnsi="Arial" w:cs="Arial"/>
        </w:rPr>
        <w:t>Mortimer</w:t>
      </w:r>
      <w:proofErr w:type="spellEnd"/>
      <w:r w:rsidR="00757C36" w:rsidRPr="00DB509F">
        <w:rPr>
          <w:rFonts w:ascii="Arial" w:eastAsia="Calibri" w:hAnsi="Arial" w:cs="Arial"/>
        </w:rPr>
        <w:t xml:space="preserve"> e Scott (2003), que são definidas por meio da </w:t>
      </w:r>
      <w:r w:rsidR="00757C36" w:rsidRPr="00DB509F">
        <w:rPr>
          <w:rFonts w:ascii="Arial" w:eastAsia="Calibri" w:hAnsi="Arial" w:cs="Arial"/>
        </w:rPr>
        <w:lastRenderedPageBreak/>
        <w:t>caracterização do discurso entre prof</w:t>
      </w:r>
      <w:r w:rsidR="00757C36">
        <w:rPr>
          <w:rFonts w:ascii="Arial" w:eastAsia="Calibri" w:hAnsi="Arial" w:cs="Arial"/>
        </w:rPr>
        <w:t xml:space="preserve">essor e alunos ou entre alunos, a saber, </w:t>
      </w:r>
      <w:r w:rsidR="00757C36" w:rsidRPr="00DB509F">
        <w:rPr>
          <w:rFonts w:ascii="Arial" w:eastAsia="Calibri" w:hAnsi="Arial" w:cs="Arial"/>
        </w:rPr>
        <w:t>interativa/dialógica; interativa/de autoridade; não-interativa/dialógica e não-interativa/de autoridade.</w:t>
      </w:r>
      <w:r w:rsidR="00757C36">
        <w:rPr>
          <w:rFonts w:ascii="Arial" w:eastAsia="Calibri" w:hAnsi="Arial" w:cs="Arial"/>
        </w:rPr>
        <w:t xml:space="preserve"> </w:t>
      </w:r>
      <w:r w:rsidR="004F5B5A">
        <w:rPr>
          <w:rFonts w:ascii="Arial" w:eastAsia="Calibri" w:hAnsi="Arial" w:cs="Arial"/>
        </w:rPr>
        <w:t>Como exemplo d</w:t>
      </w:r>
      <w:r w:rsidR="00757C36">
        <w:rPr>
          <w:rFonts w:ascii="Arial" w:eastAsia="Calibri" w:hAnsi="Arial" w:cs="Arial"/>
        </w:rPr>
        <w:t xml:space="preserve">a </w:t>
      </w:r>
      <w:r w:rsidR="004F5B5A">
        <w:rPr>
          <w:rFonts w:ascii="Arial" w:eastAsia="Calibri" w:hAnsi="Arial" w:cs="Arial"/>
        </w:rPr>
        <w:t xml:space="preserve">interação </w:t>
      </w:r>
      <w:r w:rsidR="00757C36">
        <w:rPr>
          <w:rFonts w:ascii="Arial" w:eastAsia="Calibri" w:hAnsi="Arial" w:cs="Arial"/>
        </w:rPr>
        <w:t>interativa</w:t>
      </w:r>
      <w:r w:rsidR="004F5B5A">
        <w:rPr>
          <w:rFonts w:ascii="Arial" w:eastAsia="Calibri" w:hAnsi="Arial" w:cs="Arial"/>
        </w:rPr>
        <w:t>/</w:t>
      </w:r>
      <w:r w:rsidR="00757C36">
        <w:rPr>
          <w:rFonts w:ascii="Arial" w:eastAsia="Calibri" w:hAnsi="Arial" w:cs="Arial"/>
        </w:rPr>
        <w:t xml:space="preserve">de autoridade, </w:t>
      </w:r>
      <w:r w:rsidR="00730047">
        <w:rPr>
          <w:rFonts w:ascii="Arial" w:eastAsia="Calibri" w:hAnsi="Arial" w:cs="Arial"/>
        </w:rPr>
        <w:t xml:space="preserve">os autores </w:t>
      </w:r>
      <w:r w:rsidR="00757C36">
        <w:rPr>
          <w:rFonts w:ascii="Arial" w:eastAsia="Calibri" w:hAnsi="Arial" w:cs="Arial"/>
        </w:rPr>
        <w:t>Mendes e Santos (2010</w:t>
      </w:r>
      <w:r>
        <w:rPr>
          <w:rFonts w:ascii="Arial" w:eastAsia="Calibri" w:hAnsi="Arial" w:cs="Arial"/>
        </w:rPr>
        <w:t>, p. 1</w:t>
      </w:r>
      <w:r w:rsidR="00757C36">
        <w:rPr>
          <w:rFonts w:ascii="Arial" w:eastAsia="Calibri" w:hAnsi="Arial" w:cs="Arial"/>
        </w:rPr>
        <w:t>) afirmam que “o</w:t>
      </w:r>
      <w:r w:rsidR="00757C36" w:rsidRPr="00DB509F">
        <w:rPr>
          <w:rFonts w:ascii="Arial" w:eastAsia="Calibri" w:hAnsi="Arial" w:cs="Arial"/>
        </w:rPr>
        <w:t>s resultados evidenciaram que o professor conduziu as interações discursivas incorporando as vozes dos alunos e fazendo um movimento r</w:t>
      </w:r>
      <w:r w:rsidR="00FC7636">
        <w:rPr>
          <w:rFonts w:ascii="Arial" w:eastAsia="Calibri" w:hAnsi="Arial" w:cs="Arial"/>
        </w:rPr>
        <w:t>umo a um discurso de autoridade</w:t>
      </w:r>
      <w:r w:rsidR="00757C36" w:rsidRPr="00DB509F">
        <w:rPr>
          <w:rFonts w:ascii="Arial" w:eastAsia="Calibri" w:hAnsi="Arial" w:cs="Arial"/>
        </w:rPr>
        <w:t>”</w:t>
      </w:r>
      <w:r w:rsidR="00FC7636">
        <w:rPr>
          <w:rFonts w:ascii="Arial" w:eastAsia="Calibri" w:hAnsi="Arial" w:cs="Arial"/>
        </w:rPr>
        <w:t>,</w:t>
      </w:r>
      <w:r w:rsidR="00757C36">
        <w:rPr>
          <w:rFonts w:ascii="Arial" w:eastAsia="Calibri" w:hAnsi="Arial" w:cs="Arial"/>
        </w:rPr>
        <w:t xml:space="preserve"> ou seja</w:t>
      </w:r>
      <w:r w:rsidR="004F5B5A">
        <w:rPr>
          <w:rFonts w:ascii="Arial" w:eastAsia="Calibri" w:hAnsi="Arial" w:cs="Arial"/>
        </w:rPr>
        <w:t>,</w:t>
      </w:r>
      <w:r w:rsidR="00757C36">
        <w:rPr>
          <w:rFonts w:ascii="Arial" w:eastAsia="Calibri" w:hAnsi="Arial" w:cs="Arial"/>
        </w:rPr>
        <w:t xml:space="preserve"> o</w:t>
      </w:r>
      <w:r w:rsidR="00757C36" w:rsidRPr="00962FC8">
        <w:t xml:space="preserve"> </w:t>
      </w:r>
      <w:r w:rsidR="00757C36">
        <w:rPr>
          <w:rFonts w:ascii="Arial" w:eastAsia="Calibri" w:hAnsi="Arial" w:cs="Arial"/>
        </w:rPr>
        <w:t xml:space="preserve">professor </w:t>
      </w:r>
      <w:r w:rsidR="00757C36" w:rsidRPr="00962FC8">
        <w:rPr>
          <w:rFonts w:ascii="Arial" w:eastAsia="Calibri" w:hAnsi="Arial" w:cs="Arial"/>
        </w:rPr>
        <w:t>conduz</w:t>
      </w:r>
      <w:r w:rsidR="00757C36">
        <w:rPr>
          <w:rFonts w:ascii="Arial" w:eastAsia="Calibri" w:hAnsi="Arial" w:cs="Arial"/>
        </w:rPr>
        <w:t>iu</w:t>
      </w:r>
      <w:r w:rsidR="00757C36" w:rsidRPr="00962FC8">
        <w:rPr>
          <w:rFonts w:ascii="Arial" w:eastAsia="Calibri" w:hAnsi="Arial" w:cs="Arial"/>
        </w:rPr>
        <w:t xml:space="preserve"> os estudantes por meio de uma sequência de perguntas e respostas, com o objetivo de chegar a</w:t>
      </w:r>
      <w:r w:rsidR="00FC7636">
        <w:rPr>
          <w:rFonts w:ascii="Arial" w:eastAsia="Calibri" w:hAnsi="Arial" w:cs="Arial"/>
        </w:rPr>
        <w:t xml:space="preserve"> um ponto</w:t>
      </w:r>
      <w:r w:rsidR="00757C36">
        <w:rPr>
          <w:rFonts w:ascii="Arial" w:eastAsia="Calibri" w:hAnsi="Arial" w:cs="Arial"/>
        </w:rPr>
        <w:t xml:space="preserve"> específico. </w:t>
      </w:r>
    </w:p>
    <w:p w14:paraId="741EE1B1" w14:textId="06340020" w:rsidR="00757C36" w:rsidRPr="00ED1B45" w:rsidRDefault="00757C36" w:rsidP="00D2209F">
      <w:pPr>
        <w:ind w:firstLine="709"/>
        <w:jc w:val="both"/>
        <w:rPr>
          <w:rFonts w:ascii="Arial" w:eastAsia="Calibri" w:hAnsi="Arial" w:cs="Arial"/>
        </w:rPr>
      </w:pPr>
      <w:r w:rsidRPr="00ED1B45">
        <w:rPr>
          <w:rFonts w:ascii="Arial" w:eastAsia="Calibri" w:hAnsi="Arial" w:cs="Arial"/>
        </w:rPr>
        <w:t xml:space="preserve">Tendo como referencial teórico a análise do discurso, </w:t>
      </w:r>
      <w:r w:rsidR="00332A12">
        <w:rPr>
          <w:rFonts w:ascii="Arial" w:eastAsia="Calibri" w:hAnsi="Arial" w:cs="Arial"/>
        </w:rPr>
        <w:t>Miranda</w:t>
      </w:r>
      <w:r w:rsidR="006C04F8">
        <w:rPr>
          <w:rFonts w:ascii="Arial" w:eastAsia="Calibri" w:hAnsi="Arial" w:cs="Arial"/>
        </w:rPr>
        <w:t xml:space="preserve">, Mauro e </w:t>
      </w:r>
      <w:proofErr w:type="spellStart"/>
      <w:r w:rsidR="006C04F8">
        <w:rPr>
          <w:rFonts w:ascii="Arial" w:eastAsia="Calibri" w:hAnsi="Arial" w:cs="Arial"/>
        </w:rPr>
        <w:t>Flôr</w:t>
      </w:r>
      <w:proofErr w:type="spellEnd"/>
      <w:r w:rsidR="00F21657">
        <w:rPr>
          <w:rFonts w:ascii="Arial" w:eastAsia="Calibri" w:hAnsi="Arial" w:cs="Arial"/>
        </w:rPr>
        <w:t xml:space="preserve"> </w:t>
      </w:r>
      <w:r w:rsidR="00332A12">
        <w:rPr>
          <w:rFonts w:ascii="Arial" w:eastAsia="Calibri" w:hAnsi="Arial" w:cs="Arial"/>
        </w:rPr>
        <w:t>(2012)</w:t>
      </w:r>
      <w:r w:rsidRPr="00ED1B45">
        <w:rPr>
          <w:rFonts w:ascii="Arial" w:eastAsia="Calibri" w:hAnsi="Arial" w:cs="Arial"/>
        </w:rPr>
        <w:t xml:space="preserve"> </w:t>
      </w:r>
      <w:r w:rsidR="00347C6B">
        <w:rPr>
          <w:rFonts w:ascii="Arial" w:eastAsia="Calibri" w:hAnsi="Arial" w:cs="Arial"/>
        </w:rPr>
        <w:t>destacam a importância de o estudante apresentar um posicionamento crítico</w:t>
      </w:r>
      <w:r w:rsidR="00FC7636">
        <w:rPr>
          <w:rFonts w:ascii="Arial" w:eastAsia="Calibri" w:hAnsi="Arial" w:cs="Arial"/>
        </w:rPr>
        <w:t xml:space="preserve"> frente a leitura</w:t>
      </w:r>
      <w:r w:rsidRPr="00ED1B45">
        <w:rPr>
          <w:rFonts w:ascii="Arial" w:eastAsia="Calibri" w:hAnsi="Arial" w:cs="Arial"/>
        </w:rPr>
        <w:t>.  Eles afirmam que na sala de aula, “estas questões se tornam relevantes, pois ali, as diversas formações discursivas, carregadas pelos estudantes, irão afetar os seus dizeres e a sua pro</w:t>
      </w:r>
      <w:r w:rsidR="00332A12">
        <w:rPr>
          <w:rFonts w:ascii="Arial" w:eastAsia="Calibri" w:hAnsi="Arial" w:cs="Arial"/>
        </w:rPr>
        <w:t>dução de sentidos.” (</w:t>
      </w:r>
      <w:r w:rsidR="004F5B5A">
        <w:rPr>
          <w:rFonts w:ascii="Arial" w:eastAsia="Calibri" w:hAnsi="Arial" w:cs="Arial"/>
        </w:rPr>
        <w:t xml:space="preserve">2012, </w:t>
      </w:r>
      <w:r w:rsidRPr="00ED1B45">
        <w:rPr>
          <w:rFonts w:ascii="Arial" w:eastAsia="Calibri" w:hAnsi="Arial" w:cs="Arial"/>
        </w:rPr>
        <w:t>p.1)</w:t>
      </w:r>
      <w:r>
        <w:rPr>
          <w:rFonts w:ascii="Arial" w:eastAsia="Calibri" w:hAnsi="Arial" w:cs="Arial"/>
        </w:rPr>
        <w:t xml:space="preserve"> e que a “</w:t>
      </w:r>
      <w:r w:rsidRPr="00ED1B45">
        <w:rPr>
          <w:rFonts w:ascii="Arial" w:eastAsia="Calibri" w:hAnsi="Arial" w:cs="Arial"/>
        </w:rPr>
        <w:t>relação entre linguagem e educação científica permite tornar o estudante, além de ativo, críti</w:t>
      </w:r>
      <w:r>
        <w:rPr>
          <w:rFonts w:ascii="Arial" w:eastAsia="Calibri" w:hAnsi="Arial" w:cs="Arial"/>
        </w:rPr>
        <w:t>co nas suas decisões,</w:t>
      </w:r>
      <w:r w:rsidRPr="00ED1B45">
        <w:rPr>
          <w:rFonts w:ascii="Arial" w:eastAsia="Calibri" w:hAnsi="Arial" w:cs="Arial"/>
        </w:rPr>
        <w:t xml:space="preserve"> mais apto a pensar sobre a sua própria formação e como torná-la mais signifi</w:t>
      </w:r>
      <w:r w:rsidR="00332A12">
        <w:rPr>
          <w:rFonts w:ascii="Arial" w:eastAsia="Calibri" w:hAnsi="Arial" w:cs="Arial"/>
        </w:rPr>
        <w:t>cativa.” (</w:t>
      </w:r>
      <w:r w:rsidR="004F5B5A">
        <w:rPr>
          <w:rFonts w:ascii="Arial" w:eastAsia="Calibri" w:hAnsi="Arial" w:cs="Arial"/>
        </w:rPr>
        <w:t xml:space="preserve">2012, </w:t>
      </w:r>
      <w:r w:rsidRPr="00ED1B45">
        <w:rPr>
          <w:rFonts w:ascii="Arial" w:eastAsia="Calibri" w:hAnsi="Arial" w:cs="Arial"/>
        </w:rPr>
        <w:t>p. 7)</w:t>
      </w:r>
    </w:p>
    <w:p w14:paraId="5FC52DFF" w14:textId="6E79A5EC" w:rsidR="00757C36" w:rsidRDefault="00757C36" w:rsidP="00D2209F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  <w:r w:rsidR="00FC7636">
        <w:rPr>
          <w:rFonts w:ascii="Arial" w:eastAsia="Calibri" w:hAnsi="Arial" w:cs="Arial"/>
        </w:rPr>
        <w:t>Em outro artigo,</w:t>
      </w:r>
      <w:r w:rsidR="00F578B7">
        <w:rPr>
          <w:rFonts w:ascii="Arial" w:hAnsi="Arial" w:cs="Arial"/>
        </w:rPr>
        <w:t xml:space="preserve"> Miranda et al</w:t>
      </w:r>
      <w:r w:rsidR="00714C91" w:rsidRPr="00714C91">
        <w:rPr>
          <w:rFonts w:ascii="Arial" w:hAnsi="Arial" w:cs="Arial"/>
        </w:rPr>
        <w:t xml:space="preserve"> (2012, p. 2)</w:t>
      </w:r>
      <w:r w:rsidR="00714C91">
        <w:t xml:space="preserve"> </w:t>
      </w:r>
      <w:r w:rsidR="00714C91">
        <w:rPr>
          <w:rFonts w:ascii="Arial" w:hAnsi="Arial" w:cs="Arial"/>
        </w:rPr>
        <w:t>caracterizam</w:t>
      </w:r>
      <w:r w:rsidR="00FC7636">
        <w:rPr>
          <w:rFonts w:ascii="Arial" w:hAnsi="Arial" w:cs="Arial"/>
        </w:rPr>
        <w:t xml:space="preserve"> o</w:t>
      </w:r>
      <w:r w:rsidR="00714C91">
        <w:rPr>
          <w:rFonts w:ascii="Arial" w:eastAsia="Calibri" w:hAnsi="Arial" w:cs="Arial"/>
        </w:rPr>
        <w:t xml:space="preserve"> </w:t>
      </w:r>
      <w:r w:rsidRPr="008A26E4">
        <w:rPr>
          <w:rFonts w:ascii="Arial" w:eastAsia="Calibri" w:hAnsi="Arial" w:cs="Arial"/>
        </w:rPr>
        <w:t>leitor como construtor de seu próprio histórico de leituras (baseado na s</w:t>
      </w:r>
      <w:r>
        <w:rPr>
          <w:rFonts w:ascii="Arial" w:eastAsia="Calibri" w:hAnsi="Arial" w:cs="Arial"/>
        </w:rPr>
        <w:t>ua vivência individual), com isso puderam</w:t>
      </w:r>
      <w:r w:rsidRPr="008A26E4">
        <w:rPr>
          <w:rFonts w:ascii="Arial" w:eastAsia="Calibri" w:hAnsi="Arial" w:cs="Arial"/>
        </w:rPr>
        <w:t xml:space="preserve"> inferir que este </w:t>
      </w:r>
      <w:r>
        <w:rPr>
          <w:rFonts w:ascii="Arial" w:eastAsia="Calibri" w:hAnsi="Arial" w:cs="Arial"/>
        </w:rPr>
        <w:t>mesmo leitor “</w:t>
      </w:r>
      <w:r w:rsidRPr="008A26E4">
        <w:rPr>
          <w:rFonts w:ascii="Arial" w:eastAsia="Calibri" w:hAnsi="Arial" w:cs="Arial"/>
        </w:rPr>
        <w:t xml:space="preserve">será responsável por produzir um, ou alguns, dos infinitos possíveis sentidos que uma interação com textos diversos nos possibilita a produzir.” </w:t>
      </w:r>
      <w:r w:rsidR="00730047">
        <w:rPr>
          <w:rFonts w:ascii="Arial" w:eastAsia="Calibri" w:hAnsi="Arial" w:cs="Arial"/>
        </w:rPr>
        <w:t>Os autores (2012</w:t>
      </w:r>
      <w:r w:rsidR="00332A12">
        <w:rPr>
          <w:rFonts w:ascii="Arial" w:eastAsia="Calibri" w:hAnsi="Arial" w:cs="Arial"/>
        </w:rPr>
        <w:t>, p. 2</w:t>
      </w:r>
      <w:r w:rsidR="00730047">
        <w:rPr>
          <w:rFonts w:ascii="Arial" w:eastAsia="Calibri" w:hAnsi="Arial" w:cs="Arial"/>
        </w:rPr>
        <w:t>)</w:t>
      </w:r>
      <w:r w:rsidR="00CA0118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afirmam ainda que “t</w:t>
      </w:r>
      <w:r w:rsidRPr="008A26E4">
        <w:rPr>
          <w:rFonts w:ascii="Arial" w:eastAsia="Calibri" w:hAnsi="Arial" w:cs="Arial"/>
        </w:rPr>
        <w:t>rabalhar cinema como recurso de ensino tem um enorme potencial, quando se tem o devido cuidado de conduzir reflexões</w:t>
      </w:r>
      <w:r w:rsidR="00FC7636">
        <w:rPr>
          <w:rFonts w:ascii="Arial" w:eastAsia="Calibri" w:hAnsi="Arial" w:cs="Arial"/>
        </w:rPr>
        <w:t xml:space="preserve"> construtivas com os estudantes”, ou seja, retratam a importância da mediação, do diálogo, do acompanhamento do professor.</w:t>
      </w:r>
    </w:p>
    <w:p w14:paraId="17DF3318" w14:textId="1B590484" w:rsidR="00D2209F" w:rsidRDefault="00FC7636" w:rsidP="000C0CA2">
      <w:pPr>
        <w:pStyle w:val="Textodecomentrio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diálogo da sala de aula a palavra do professor vai se tornando a palavra do aluno, num movimento de apropriação, estabelecido pelas interações discursivas estabelecidas, os autores </w:t>
      </w:r>
      <w:r w:rsidR="00332A12">
        <w:rPr>
          <w:rFonts w:ascii="Arial" w:hAnsi="Arial" w:cs="Arial"/>
          <w:sz w:val="24"/>
          <w:szCs w:val="24"/>
        </w:rPr>
        <w:t>Reis e Lopes (2012)</w:t>
      </w:r>
      <w:r>
        <w:rPr>
          <w:rFonts w:ascii="Arial" w:hAnsi="Arial" w:cs="Arial"/>
          <w:sz w:val="24"/>
          <w:szCs w:val="24"/>
        </w:rPr>
        <w:t xml:space="preserve"> apresentam </w:t>
      </w:r>
      <w:r w:rsidR="00757C36">
        <w:rPr>
          <w:rFonts w:ascii="Arial" w:hAnsi="Arial" w:cs="Arial"/>
          <w:sz w:val="24"/>
          <w:szCs w:val="24"/>
        </w:rPr>
        <w:t>a</w:t>
      </w:r>
      <w:r w:rsidR="00E50E53">
        <w:rPr>
          <w:rFonts w:ascii="Arial" w:hAnsi="Arial" w:cs="Arial"/>
          <w:sz w:val="24"/>
          <w:szCs w:val="24"/>
        </w:rPr>
        <w:t xml:space="preserve"> interação discursiva </w:t>
      </w:r>
      <w:r w:rsidR="00757C36" w:rsidRPr="005335D6">
        <w:rPr>
          <w:rFonts w:ascii="Arial" w:hAnsi="Arial" w:cs="Arial"/>
          <w:sz w:val="24"/>
          <w:szCs w:val="24"/>
        </w:rPr>
        <w:t>como modo de i</w:t>
      </w:r>
      <w:r w:rsidR="00E50E53">
        <w:rPr>
          <w:rFonts w:ascii="Arial" w:hAnsi="Arial" w:cs="Arial"/>
          <w:sz w:val="24"/>
          <w:szCs w:val="24"/>
        </w:rPr>
        <w:t xml:space="preserve">ndiciar a aprendizagem, e </w:t>
      </w:r>
      <w:r w:rsidR="00757C36" w:rsidRPr="005335D6">
        <w:rPr>
          <w:rFonts w:ascii="Arial" w:hAnsi="Arial" w:cs="Arial"/>
          <w:sz w:val="24"/>
          <w:szCs w:val="24"/>
        </w:rPr>
        <w:t xml:space="preserve">consideram que </w:t>
      </w:r>
    </w:p>
    <w:p w14:paraId="3B032613" w14:textId="77777777" w:rsidR="000C0CA2" w:rsidRDefault="000C0CA2" w:rsidP="000C0CA2">
      <w:pPr>
        <w:pStyle w:val="Textodecomentrio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6BDB1389" w14:textId="03BA0058" w:rsidR="00757C36" w:rsidRDefault="00757C36" w:rsidP="00D2209F">
      <w:pPr>
        <w:pStyle w:val="Textodecomentrio"/>
        <w:spacing w:after="0"/>
        <w:ind w:left="2268"/>
        <w:jc w:val="both"/>
        <w:rPr>
          <w:rFonts w:ascii="Arial" w:hAnsi="Arial" w:cs="Arial"/>
        </w:rPr>
      </w:pPr>
      <w:proofErr w:type="gramStart"/>
      <w:r w:rsidRPr="004C0274">
        <w:rPr>
          <w:rFonts w:ascii="Arial" w:hAnsi="Arial" w:cs="Arial"/>
        </w:rPr>
        <w:t>na</w:t>
      </w:r>
      <w:proofErr w:type="gramEnd"/>
      <w:r w:rsidRPr="004C0274">
        <w:rPr>
          <w:rFonts w:ascii="Arial" w:hAnsi="Arial" w:cs="Arial"/>
        </w:rPr>
        <w:t xml:space="preserve"> sala de aula de ciências a cada palavra proferida pelo professor gera-se nos estudantes, durante o processo de compreensão, uma série de palavras outras que lhe são próprias formando uma réplica, e quanto mais essas forem numerosas e consistentes, mais real será o processo de compreensão. (REIS e LOPES, 2012, p.4)</w:t>
      </w:r>
      <w:r w:rsidR="004F5B5A">
        <w:rPr>
          <w:rFonts w:ascii="Arial" w:hAnsi="Arial" w:cs="Arial"/>
        </w:rPr>
        <w:t>.</w:t>
      </w:r>
    </w:p>
    <w:p w14:paraId="1F51236B" w14:textId="77777777" w:rsidR="0081209E" w:rsidRDefault="0081209E" w:rsidP="00D2209F">
      <w:pPr>
        <w:pStyle w:val="Textodecomentrio"/>
        <w:spacing w:after="0"/>
        <w:ind w:left="2268"/>
        <w:jc w:val="both"/>
        <w:rPr>
          <w:rFonts w:ascii="Arial" w:hAnsi="Arial" w:cs="Arial"/>
        </w:rPr>
      </w:pPr>
    </w:p>
    <w:p w14:paraId="249BE327" w14:textId="60709ECD" w:rsidR="0081209E" w:rsidRDefault="001B21A7" w:rsidP="0081209E">
      <w:pPr>
        <w:ind w:firstLine="709"/>
        <w:jc w:val="both"/>
        <w:rPr>
          <w:rFonts w:ascii="Arial" w:eastAsia="Calibri" w:hAnsi="Arial" w:cs="Arial"/>
        </w:rPr>
      </w:pPr>
      <w:r>
        <w:rPr>
          <w:rFonts w:ascii="Arial" w:hAnsi="Arial" w:cs="Arial"/>
        </w:rPr>
        <w:t>Júnior, Lima e Machado (2012)</w:t>
      </w:r>
      <w:r>
        <w:rPr>
          <w:rFonts w:ascii="Arial" w:hAnsi="Arial" w:cs="Arial"/>
        </w:rPr>
        <w:t xml:space="preserve"> </w:t>
      </w:r>
      <w:proofErr w:type="spellStart"/>
      <w:r w:rsidR="0081209E" w:rsidRPr="003C40A5">
        <w:rPr>
          <w:rFonts w:ascii="Arial" w:eastAsia="Calibri" w:hAnsi="Arial" w:cs="Arial"/>
        </w:rPr>
        <w:t>voltam</w:t>
      </w:r>
      <w:proofErr w:type="spellEnd"/>
      <w:r w:rsidR="0081209E">
        <w:rPr>
          <w:rFonts w:ascii="Arial" w:eastAsia="Calibri" w:hAnsi="Arial" w:cs="Arial"/>
        </w:rPr>
        <w:t xml:space="preserve"> </w:t>
      </w:r>
      <w:r w:rsidR="0081209E" w:rsidRPr="003C40A5">
        <w:rPr>
          <w:rFonts w:ascii="Arial" w:eastAsia="Calibri" w:hAnsi="Arial" w:cs="Arial"/>
        </w:rPr>
        <w:t xml:space="preserve">sua atenção para a mediação da leitura de textos didáticos em sala de aula. </w:t>
      </w:r>
      <w:r w:rsidR="0081209E">
        <w:rPr>
          <w:rFonts w:ascii="Arial" w:eastAsia="Calibri" w:hAnsi="Arial" w:cs="Arial"/>
        </w:rPr>
        <w:t xml:space="preserve">Eles </w:t>
      </w:r>
      <w:r w:rsidR="0081209E" w:rsidRPr="003C40A5">
        <w:rPr>
          <w:rFonts w:ascii="Arial" w:eastAsia="Calibri" w:hAnsi="Arial" w:cs="Arial"/>
        </w:rPr>
        <w:t>evidenciam que</w:t>
      </w:r>
      <w:r w:rsidR="0081209E">
        <w:rPr>
          <w:rFonts w:ascii="Arial" w:eastAsia="Calibri" w:hAnsi="Arial" w:cs="Arial"/>
        </w:rPr>
        <w:t xml:space="preserve">: </w:t>
      </w:r>
    </w:p>
    <w:p w14:paraId="0B66105C" w14:textId="77777777" w:rsidR="0081209E" w:rsidRPr="003C40A5" w:rsidRDefault="0081209E" w:rsidP="0081209E">
      <w:pPr>
        <w:ind w:firstLine="709"/>
        <w:jc w:val="both"/>
        <w:rPr>
          <w:rFonts w:ascii="Arial" w:eastAsia="Calibri" w:hAnsi="Arial" w:cs="Arial"/>
        </w:rPr>
      </w:pPr>
    </w:p>
    <w:p w14:paraId="658E4DF2" w14:textId="2B30B3A9" w:rsidR="0081209E" w:rsidRPr="001B21A7" w:rsidRDefault="0081209E" w:rsidP="0081209E">
      <w:pPr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3C40A5">
        <w:rPr>
          <w:rFonts w:ascii="Arial" w:eastAsia="Calibri" w:hAnsi="Arial" w:cs="Arial"/>
          <w:sz w:val="20"/>
          <w:szCs w:val="20"/>
        </w:rPr>
        <w:t>(...)</w:t>
      </w:r>
      <w:r>
        <w:rPr>
          <w:rFonts w:ascii="Arial" w:eastAsia="Calibri" w:hAnsi="Arial" w:cs="Arial"/>
          <w:sz w:val="20"/>
          <w:szCs w:val="20"/>
        </w:rPr>
        <w:t xml:space="preserve"> </w:t>
      </w:r>
      <w:r w:rsidRPr="003C76F4">
        <w:rPr>
          <w:rFonts w:ascii="Arial" w:eastAsia="Calibri" w:hAnsi="Arial" w:cs="Arial"/>
          <w:sz w:val="20"/>
          <w:szCs w:val="20"/>
        </w:rPr>
        <w:t>o estudo do texto didático de ciências requer do professor o desenvolvimento de estratégias de mediação de leituras. O professor se torna responsável, em sala de aula, por criar condições para que seus estudantes ingressem nas práticas sociais de leitura como processos de atribuição de sentidos</w:t>
      </w:r>
      <w:r>
        <w:rPr>
          <w:rFonts w:ascii="Arial" w:eastAsia="Calibri" w:hAnsi="Arial" w:cs="Arial"/>
          <w:sz w:val="20"/>
          <w:szCs w:val="20"/>
        </w:rPr>
        <w:t>.</w:t>
      </w:r>
      <w:r w:rsidRPr="003C76F4">
        <w:rPr>
          <w:rFonts w:ascii="Arial" w:eastAsia="Calibri" w:hAnsi="Arial" w:cs="Arial"/>
          <w:sz w:val="20"/>
          <w:szCs w:val="20"/>
        </w:rPr>
        <w:t xml:space="preserve"> </w:t>
      </w:r>
      <w:r w:rsidRPr="001B21A7">
        <w:rPr>
          <w:rFonts w:ascii="Arial" w:eastAsia="Calibri" w:hAnsi="Arial" w:cs="Arial"/>
          <w:sz w:val="20"/>
          <w:szCs w:val="20"/>
        </w:rPr>
        <w:t>(</w:t>
      </w:r>
      <w:r w:rsidR="001B21A7">
        <w:rPr>
          <w:rFonts w:ascii="Arial" w:hAnsi="Arial" w:cs="Arial"/>
          <w:sz w:val="20"/>
          <w:szCs w:val="20"/>
        </w:rPr>
        <w:t>JÚNIOR, LIMA e</w:t>
      </w:r>
      <w:r w:rsidR="001B21A7" w:rsidRPr="001B21A7">
        <w:rPr>
          <w:rFonts w:ascii="Arial" w:hAnsi="Arial" w:cs="Arial"/>
          <w:sz w:val="20"/>
          <w:szCs w:val="20"/>
        </w:rPr>
        <w:t xml:space="preserve"> MACHADO</w:t>
      </w:r>
      <w:r w:rsidRPr="001B21A7">
        <w:rPr>
          <w:rFonts w:ascii="Arial" w:eastAsia="Calibri" w:hAnsi="Arial" w:cs="Arial"/>
          <w:sz w:val="20"/>
          <w:szCs w:val="20"/>
        </w:rPr>
        <w:t>, 2012, p.3).</w:t>
      </w:r>
    </w:p>
    <w:p w14:paraId="6BFB0441" w14:textId="77777777" w:rsidR="00D2209F" w:rsidRPr="004C0274" w:rsidRDefault="00D2209F" w:rsidP="00D2209F">
      <w:pPr>
        <w:pStyle w:val="Textodecomentrio"/>
        <w:spacing w:after="0"/>
        <w:ind w:left="2268"/>
        <w:jc w:val="both"/>
        <w:rPr>
          <w:rFonts w:ascii="Arial" w:hAnsi="Arial" w:cs="Arial"/>
        </w:rPr>
      </w:pPr>
    </w:p>
    <w:p w14:paraId="4E896AED" w14:textId="123D3751" w:rsidR="00757C36" w:rsidRPr="00757C36" w:rsidRDefault="00347C6B" w:rsidP="00D2209F">
      <w:pPr>
        <w:pStyle w:val="Textodecomentrio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Já as autoras</w:t>
      </w:r>
      <w:r w:rsidR="00CA0118">
        <w:rPr>
          <w:rFonts w:ascii="Arial" w:hAnsi="Arial" w:cs="Arial"/>
          <w:sz w:val="24"/>
          <w:szCs w:val="24"/>
        </w:rPr>
        <w:t xml:space="preserve"> </w:t>
      </w:r>
      <w:r w:rsidR="00CA0118" w:rsidRPr="009F4154">
        <w:rPr>
          <w:rFonts w:ascii="Arial" w:hAnsi="Arial" w:cs="Arial"/>
          <w:sz w:val="24"/>
          <w:szCs w:val="24"/>
        </w:rPr>
        <w:t>Andrade</w:t>
      </w:r>
      <w:r w:rsidR="004F5B5A">
        <w:rPr>
          <w:rFonts w:ascii="Arial" w:hAnsi="Arial" w:cs="Arial"/>
          <w:sz w:val="24"/>
          <w:szCs w:val="24"/>
        </w:rPr>
        <w:t>,</w:t>
      </w:r>
      <w:r w:rsidR="00FC7636">
        <w:rPr>
          <w:rFonts w:ascii="Arial" w:hAnsi="Arial" w:cs="Arial"/>
          <w:sz w:val="24"/>
          <w:szCs w:val="24"/>
        </w:rPr>
        <w:t xml:space="preserve"> Melo </w:t>
      </w:r>
      <w:r w:rsidR="00CA0118" w:rsidRPr="009F4154">
        <w:rPr>
          <w:rFonts w:ascii="Arial" w:hAnsi="Arial" w:cs="Arial"/>
          <w:sz w:val="24"/>
          <w:szCs w:val="24"/>
        </w:rPr>
        <w:t>e Santo</w:t>
      </w:r>
      <w:r w:rsidR="003C76F4">
        <w:rPr>
          <w:rFonts w:ascii="Arial" w:hAnsi="Arial" w:cs="Arial"/>
          <w:sz w:val="24"/>
          <w:szCs w:val="24"/>
        </w:rPr>
        <w:t>s</w:t>
      </w:r>
      <w:r w:rsidR="00CA0118" w:rsidRPr="009F4154">
        <w:rPr>
          <w:rFonts w:ascii="Arial" w:hAnsi="Arial" w:cs="Arial"/>
          <w:sz w:val="24"/>
          <w:szCs w:val="24"/>
        </w:rPr>
        <w:t xml:space="preserve"> (2014, p. 3)</w:t>
      </w:r>
      <w:r w:rsidR="00FC7636">
        <w:rPr>
          <w:rFonts w:ascii="Arial" w:hAnsi="Arial" w:cs="Arial"/>
          <w:sz w:val="24"/>
          <w:szCs w:val="24"/>
        </w:rPr>
        <w:t>,</w:t>
      </w:r>
      <w:r w:rsidR="00757C36" w:rsidRPr="009F4154">
        <w:rPr>
          <w:rFonts w:ascii="Arial" w:hAnsi="Arial" w:cs="Arial"/>
          <w:sz w:val="24"/>
          <w:szCs w:val="24"/>
        </w:rPr>
        <w:t xml:space="preserve"> classificar</w:t>
      </w:r>
      <w:r>
        <w:rPr>
          <w:rFonts w:ascii="Arial" w:hAnsi="Arial" w:cs="Arial"/>
          <w:sz w:val="24"/>
          <w:szCs w:val="24"/>
        </w:rPr>
        <w:t>am</w:t>
      </w:r>
      <w:r w:rsidR="00AF61B8">
        <w:rPr>
          <w:rFonts w:ascii="Arial" w:hAnsi="Arial" w:cs="Arial"/>
          <w:sz w:val="24"/>
          <w:szCs w:val="24"/>
        </w:rPr>
        <w:t xml:space="preserve"> o perfil </w:t>
      </w:r>
      <w:r w:rsidR="00757C36" w:rsidRPr="009F4154">
        <w:rPr>
          <w:rFonts w:ascii="Arial" w:hAnsi="Arial" w:cs="Arial"/>
          <w:sz w:val="24"/>
          <w:szCs w:val="24"/>
        </w:rPr>
        <w:t xml:space="preserve">dos </w:t>
      </w:r>
      <w:proofErr w:type="spellStart"/>
      <w:r w:rsidR="00757C36" w:rsidRPr="009F4154">
        <w:rPr>
          <w:rFonts w:ascii="Arial" w:hAnsi="Arial" w:cs="Arial"/>
          <w:sz w:val="24"/>
          <w:szCs w:val="24"/>
        </w:rPr>
        <w:t>licencian</w:t>
      </w:r>
      <w:r w:rsidR="0067147B">
        <w:rPr>
          <w:rFonts w:ascii="Arial" w:hAnsi="Arial" w:cs="Arial"/>
          <w:sz w:val="24"/>
          <w:szCs w:val="24"/>
        </w:rPr>
        <w:t>dos</w:t>
      </w:r>
      <w:proofErr w:type="spellEnd"/>
      <w:r w:rsidR="0067147B">
        <w:rPr>
          <w:rFonts w:ascii="Arial" w:hAnsi="Arial" w:cs="Arial"/>
          <w:sz w:val="24"/>
          <w:szCs w:val="24"/>
        </w:rPr>
        <w:t xml:space="preserve"> </w:t>
      </w:r>
      <w:r w:rsidR="00AF61B8">
        <w:rPr>
          <w:rFonts w:ascii="Arial" w:hAnsi="Arial" w:cs="Arial"/>
          <w:sz w:val="24"/>
          <w:szCs w:val="24"/>
        </w:rPr>
        <w:t>como leitores</w:t>
      </w:r>
      <w:r w:rsidR="0067147B">
        <w:rPr>
          <w:rFonts w:ascii="Arial" w:hAnsi="Arial" w:cs="Arial"/>
          <w:sz w:val="24"/>
          <w:szCs w:val="24"/>
        </w:rPr>
        <w:t xml:space="preserve"> a partir</w:t>
      </w:r>
      <w:r w:rsidR="00CA0118">
        <w:rPr>
          <w:rFonts w:ascii="Arial" w:hAnsi="Arial" w:cs="Arial"/>
          <w:sz w:val="24"/>
          <w:szCs w:val="24"/>
        </w:rPr>
        <w:t xml:space="preserve"> da leitura</w:t>
      </w:r>
      <w:r w:rsidR="0067147B">
        <w:rPr>
          <w:rFonts w:ascii="Arial" w:hAnsi="Arial" w:cs="Arial"/>
          <w:sz w:val="24"/>
          <w:szCs w:val="24"/>
        </w:rPr>
        <w:t xml:space="preserve"> dialogada</w:t>
      </w:r>
      <w:r w:rsidR="00CA0118">
        <w:rPr>
          <w:rFonts w:ascii="Arial" w:hAnsi="Arial" w:cs="Arial"/>
          <w:sz w:val="24"/>
          <w:szCs w:val="24"/>
        </w:rPr>
        <w:t xml:space="preserve"> de textos</w:t>
      </w:r>
      <w:r w:rsidR="008C02A7">
        <w:rPr>
          <w:rFonts w:ascii="Arial" w:hAnsi="Arial" w:cs="Arial"/>
          <w:sz w:val="24"/>
          <w:szCs w:val="24"/>
        </w:rPr>
        <w:t>. Essa leitura foi</w:t>
      </w:r>
      <w:r w:rsidR="008C02A7" w:rsidRPr="008C02A7">
        <w:rPr>
          <w:rFonts w:ascii="Arial" w:hAnsi="Arial" w:cs="Arial"/>
          <w:sz w:val="24"/>
          <w:szCs w:val="24"/>
        </w:rPr>
        <w:t xml:space="preserve"> realizada em c</w:t>
      </w:r>
      <w:r w:rsidR="008C02A7">
        <w:rPr>
          <w:rFonts w:ascii="Arial" w:hAnsi="Arial" w:cs="Arial"/>
          <w:sz w:val="24"/>
          <w:szCs w:val="24"/>
        </w:rPr>
        <w:t>onjunto com a turma, onde o</w:t>
      </w:r>
      <w:r w:rsidR="0067147B">
        <w:rPr>
          <w:rFonts w:ascii="Arial" w:hAnsi="Arial" w:cs="Arial"/>
          <w:sz w:val="24"/>
          <w:szCs w:val="24"/>
        </w:rPr>
        <w:t>s estudantes em</w:t>
      </w:r>
      <w:r w:rsidR="008C02A7">
        <w:rPr>
          <w:rFonts w:ascii="Arial" w:hAnsi="Arial" w:cs="Arial"/>
          <w:sz w:val="24"/>
          <w:szCs w:val="24"/>
        </w:rPr>
        <w:t xml:space="preserve"> grupo </w:t>
      </w:r>
      <w:r w:rsidR="00FC7636">
        <w:rPr>
          <w:rFonts w:ascii="Arial" w:hAnsi="Arial" w:cs="Arial"/>
          <w:sz w:val="24"/>
          <w:szCs w:val="24"/>
        </w:rPr>
        <w:t>leram um parágrafo e discutiram</w:t>
      </w:r>
      <w:r w:rsidR="00AF61B8">
        <w:rPr>
          <w:rFonts w:ascii="Arial" w:hAnsi="Arial" w:cs="Arial"/>
          <w:sz w:val="24"/>
          <w:szCs w:val="24"/>
        </w:rPr>
        <w:t xml:space="preserve"> sobre ele. O diálogo no decorrer da leitura </w:t>
      </w:r>
      <w:r w:rsidR="00FC7636">
        <w:rPr>
          <w:rFonts w:ascii="Arial" w:hAnsi="Arial" w:cs="Arial"/>
          <w:sz w:val="24"/>
          <w:szCs w:val="24"/>
        </w:rPr>
        <w:t xml:space="preserve">e a </w:t>
      </w:r>
      <w:r w:rsidR="00AF61B8">
        <w:rPr>
          <w:rFonts w:ascii="Arial" w:hAnsi="Arial" w:cs="Arial"/>
          <w:sz w:val="24"/>
          <w:szCs w:val="24"/>
        </w:rPr>
        <w:t xml:space="preserve">mediação </w:t>
      </w:r>
      <w:r w:rsidR="00FC7636">
        <w:rPr>
          <w:rFonts w:ascii="Arial" w:hAnsi="Arial" w:cs="Arial"/>
          <w:sz w:val="24"/>
          <w:szCs w:val="24"/>
        </w:rPr>
        <w:t xml:space="preserve">do professor </w:t>
      </w:r>
      <w:r w:rsidR="00AF61B8">
        <w:rPr>
          <w:rFonts w:ascii="Arial" w:hAnsi="Arial" w:cs="Arial"/>
          <w:sz w:val="24"/>
          <w:szCs w:val="24"/>
        </w:rPr>
        <w:t xml:space="preserve">direcionou </w:t>
      </w:r>
      <w:r w:rsidR="008C02A7" w:rsidRPr="008C02A7">
        <w:rPr>
          <w:rFonts w:ascii="Arial" w:hAnsi="Arial" w:cs="Arial"/>
          <w:sz w:val="24"/>
          <w:szCs w:val="24"/>
        </w:rPr>
        <w:t>a construção dos significados.</w:t>
      </w:r>
    </w:p>
    <w:p w14:paraId="29278BBA" w14:textId="403D353B" w:rsidR="000C0CA2" w:rsidRPr="00CE7B74" w:rsidRDefault="002B51D2" w:rsidP="00CE7B74">
      <w:pPr>
        <w:tabs>
          <w:tab w:val="left" w:pos="567"/>
          <w:tab w:val="left" w:pos="1134"/>
        </w:tabs>
        <w:jc w:val="both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lastRenderedPageBreak/>
        <w:tab/>
      </w:r>
      <w:r w:rsidR="0081209E">
        <w:rPr>
          <w:rFonts w:ascii="Arial" w:eastAsia="Arial Unicode MS" w:hAnsi="Arial" w:cs="Arial"/>
        </w:rPr>
        <w:t>Já 4</w:t>
      </w:r>
      <w:r w:rsidR="009A2712">
        <w:rPr>
          <w:rFonts w:ascii="Arial" w:eastAsia="Arial Unicode MS" w:hAnsi="Arial" w:cs="Arial"/>
        </w:rPr>
        <w:t xml:space="preserve"> dos artigos analisados contemplaram mais os aspectos da categoria C. O</w:t>
      </w:r>
      <w:r w:rsidR="00E50E53">
        <w:rPr>
          <w:rFonts w:ascii="Arial" w:eastAsia="Arial Unicode MS" w:hAnsi="Arial" w:cs="Arial"/>
        </w:rPr>
        <w:t xml:space="preserve"> artigos de </w:t>
      </w:r>
      <w:r w:rsidR="0081209E">
        <w:rPr>
          <w:rFonts w:ascii="Arial" w:eastAsia="Calibri" w:hAnsi="Arial" w:cs="Arial"/>
        </w:rPr>
        <w:t>Junior (2010)</w:t>
      </w:r>
      <w:r w:rsidR="00E50E53">
        <w:rPr>
          <w:rFonts w:ascii="Arial" w:eastAsia="Calibri" w:hAnsi="Arial" w:cs="Arial"/>
        </w:rPr>
        <w:t xml:space="preserve">; </w:t>
      </w:r>
      <w:r w:rsidR="001B21A7">
        <w:rPr>
          <w:rFonts w:ascii="Arial" w:hAnsi="Arial" w:cs="Arial"/>
        </w:rPr>
        <w:t>Uchôa, Junior e Francisco (2012)</w:t>
      </w:r>
      <w:r w:rsidR="00C357F7">
        <w:rPr>
          <w:rFonts w:ascii="Arial" w:hAnsi="Arial" w:cs="Arial"/>
        </w:rPr>
        <w:t>; Gama</w:t>
      </w:r>
      <w:r w:rsidR="00D01959">
        <w:rPr>
          <w:rFonts w:ascii="Arial" w:hAnsi="Arial" w:cs="Arial"/>
        </w:rPr>
        <w:t xml:space="preserve"> e Junior (2014)</w:t>
      </w:r>
      <w:r w:rsidR="00D01959" w:rsidRPr="00606D24">
        <w:rPr>
          <w:rFonts w:ascii="Arial" w:hAnsi="Arial" w:cs="Arial"/>
        </w:rPr>
        <w:t xml:space="preserve"> </w:t>
      </w:r>
      <w:r w:rsidR="00D01959">
        <w:rPr>
          <w:rFonts w:ascii="Arial" w:hAnsi="Arial" w:cs="Arial"/>
        </w:rPr>
        <w:t>e Santiago et al (2014)</w:t>
      </w:r>
      <w:r w:rsidR="00D01959">
        <w:rPr>
          <w:rFonts w:ascii="Arial" w:eastAsia="Arial Unicode MS" w:hAnsi="Arial" w:cs="Arial"/>
        </w:rPr>
        <w:t xml:space="preserve"> </w:t>
      </w:r>
      <w:r w:rsidRPr="00AD63D8">
        <w:rPr>
          <w:rFonts w:ascii="Arial" w:eastAsia="Arial Unicode MS" w:hAnsi="Arial" w:cs="Arial"/>
        </w:rPr>
        <w:t xml:space="preserve">apresentaram </w:t>
      </w:r>
      <w:r w:rsidRPr="00AD63D8">
        <w:rPr>
          <w:rFonts w:ascii="Arial" w:hAnsi="Arial" w:cs="Arial"/>
        </w:rPr>
        <w:t>uma maior preocupação com os modos de estratégias de leitura a serem adotadas em sala de aula</w:t>
      </w:r>
      <w:r w:rsidR="009A2712">
        <w:rPr>
          <w:rFonts w:ascii="Arial" w:hAnsi="Arial" w:cs="Arial"/>
        </w:rPr>
        <w:t>, des</w:t>
      </w:r>
      <w:r w:rsidR="00093D12">
        <w:rPr>
          <w:rFonts w:ascii="Arial" w:hAnsi="Arial" w:cs="Arial"/>
        </w:rPr>
        <w:t>crevendo as práticas de leitura com destaque para a</w:t>
      </w:r>
      <w:r w:rsidR="009A2712">
        <w:rPr>
          <w:rFonts w:ascii="Arial" w:hAnsi="Arial" w:cs="Arial"/>
        </w:rPr>
        <w:t xml:space="preserve"> </w:t>
      </w:r>
      <w:r w:rsidR="00093D12">
        <w:rPr>
          <w:rFonts w:ascii="Arial" w:hAnsi="Arial" w:cs="Arial"/>
        </w:rPr>
        <w:t xml:space="preserve">metodologia </w:t>
      </w:r>
      <w:r w:rsidR="009A2712">
        <w:rPr>
          <w:rFonts w:ascii="Arial" w:hAnsi="Arial" w:cs="Arial"/>
        </w:rPr>
        <w:t>do professor</w:t>
      </w:r>
      <w:r w:rsidRPr="00AD63D8">
        <w:rPr>
          <w:rFonts w:ascii="Arial" w:eastAsia="Arial Unicode MS" w:hAnsi="Arial" w:cs="Arial"/>
        </w:rPr>
        <w:t>. Tal categoria aponta na direção de uma alfabetização ou enculturação c</w:t>
      </w:r>
      <w:r w:rsidR="00347C6B">
        <w:rPr>
          <w:rFonts w:ascii="Arial" w:eastAsia="Arial Unicode MS" w:hAnsi="Arial" w:cs="Arial"/>
        </w:rPr>
        <w:t xml:space="preserve">ientífica </w:t>
      </w:r>
      <w:r w:rsidR="009A2712">
        <w:rPr>
          <w:rFonts w:ascii="Arial" w:eastAsia="Arial Unicode MS" w:hAnsi="Arial" w:cs="Arial"/>
        </w:rPr>
        <w:t xml:space="preserve">e </w:t>
      </w:r>
      <w:r w:rsidR="00347C6B">
        <w:rPr>
          <w:rFonts w:ascii="Arial" w:eastAsia="Arial Unicode MS" w:hAnsi="Arial" w:cs="Arial"/>
        </w:rPr>
        <w:t xml:space="preserve">apresenta </w:t>
      </w:r>
      <w:r w:rsidRPr="00AD63D8">
        <w:rPr>
          <w:rFonts w:ascii="Arial" w:eastAsia="Arial Unicode MS" w:hAnsi="Arial" w:cs="Arial"/>
        </w:rPr>
        <w:t xml:space="preserve">os instrumentos e as estratégias pedagógicas </w:t>
      </w:r>
      <w:r w:rsidR="00347C6B">
        <w:rPr>
          <w:rFonts w:ascii="Arial" w:eastAsia="Arial Unicode MS" w:hAnsi="Arial" w:cs="Arial"/>
        </w:rPr>
        <w:t>nas práticas de leitura.</w:t>
      </w:r>
      <w:r>
        <w:rPr>
          <w:rFonts w:ascii="Arial" w:eastAsia="Arial Unicode MS" w:hAnsi="Arial" w:cs="Arial"/>
        </w:rPr>
        <w:t xml:space="preserve"> </w:t>
      </w:r>
      <w:r w:rsidR="004F5B5A">
        <w:rPr>
          <w:rFonts w:ascii="Arial" w:eastAsia="Arial Unicode MS" w:hAnsi="Arial" w:cs="Arial"/>
        </w:rPr>
        <w:t xml:space="preserve">Visando a formação de um leitor crítico, </w:t>
      </w:r>
      <w:r w:rsidR="00107134">
        <w:rPr>
          <w:rFonts w:ascii="Arial" w:eastAsia="Arial Unicode MS" w:hAnsi="Arial" w:cs="Arial"/>
        </w:rPr>
        <w:t>Junior (2010</w:t>
      </w:r>
      <w:r w:rsidR="009A2712">
        <w:rPr>
          <w:rFonts w:ascii="Arial" w:eastAsia="Arial Unicode MS" w:hAnsi="Arial" w:cs="Arial"/>
        </w:rPr>
        <w:t>, p. 5</w:t>
      </w:r>
      <w:r w:rsidR="00107134">
        <w:rPr>
          <w:rFonts w:ascii="Arial" w:eastAsia="Arial Unicode MS" w:hAnsi="Arial" w:cs="Arial"/>
        </w:rPr>
        <w:t>)</w:t>
      </w:r>
      <w:r w:rsidR="004F5B5A">
        <w:rPr>
          <w:rFonts w:ascii="Arial" w:eastAsia="Arial Unicode MS" w:hAnsi="Arial" w:cs="Arial"/>
        </w:rPr>
        <w:t xml:space="preserve"> </w:t>
      </w:r>
      <w:r w:rsidR="009A2712">
        <w:rPr>
          <w:rFonts w:ascii="Arial" w:eastAsia="Arial Unicode MS" w:hAnsi="Arial" w:cs="Arial"/>
        </w:rPr>
        <w:t xml:space="preserve">indica uma prática de leitura na qual o estudante </w:t>
      </w:r>
      <w:r w:rsidRPr="00CE7B74">
        <w:rPr>
          <w:rFonts w:ascii="Arial" w:eastAsia="Arial Unicode MS" w:hAnsi="Arial" w:cs="Arial"/>
        </w:rPr>
        <w:t xml:space="preserve">escrutina os diversos aspectos do texto (autor, conteúdo, título, estilo, tipo de organização, </w:t>
      </w:r>
      <w:proofErr w:type="spellStart"/>
      <w:r w:rsidRPr="00CE7B74">
        <w:rPr>
          <w:rFonts w:ascii="Arial" w:eastAsia="Arial Unicode MS" w:hAnsi="Arial" w:cs="Arial"/>
        </w:rPr>
        <w:t>etc</w:t>
      </w:r>
      <w:proofErr w:type="spellEnd"/>
      <w:r w:rsidRPr="00CE7B74">
        <w:rPr>
          <w:rFonts w:ascii="Arial" w:eastAsia="Arial Unicode MS" w:hAnsi="Arial" w:cs="Arial"/>
        </w:rPr>
        <w:t xml:space="preserve">) num movimento dinâmico a partir do qual compara outros textos sobre o assunto, engendrando assim novas relações, associações, combinações. </w:t>
      </w:r>
    </w:p>
    <w:p w14:paraId="4084001B" w14:textId="0344C988" w:rsidR="00B971CD" w:rsidRPr="006328FB" w:rsidRDefault="000256A4" w:rsidP="006328FB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  <w:r w:rsidR="00347C6B">
        <w:rPr>
          <w:rFonts w:ascii="Arial" w:eastAsia="Calibri" w:hAnsi="Arial" w:cs="Arial"/>
        </w:rPr>
        <w:t xml:space="preserve">Para isso, </w:t>
      </w:r>
      <w:r w:rsidR="00093D12">
        <w:rPr>
          <w:rFonts w:ascii="Arial" w:eastAsia="Calibri" w:hAnsi="Arial" w:cs="Arial"/>
        </w:rPr>
        <w:t>o autor</w:t>
      </w:r>
      <w:r w:rsidR="009815BD">
        <w:rPr>
          <w:rFonts w:ascii="Arial" w:eastAsia="Calibri" w:hAnsi="Arial" w:cs="Arial"/>
        </w:rPr>
        <w:t xml:space="preserve"> (2010</w:t>
      </w:r>
      <w:r w:rsidR="00347C6B">
        <w:rPr>
          <w:rFonts w:ascii="Arial" w:eastAsia="Calibri" w:hAnsi="Arial" w:cs="Arial"/>
        </w:rPr>
        <w:t>, p. 2</w:t>
      </w:r>
      <w:r w:rsidR="009815BD">
        <w:rPr>
          <w:rFonts w:ascii="Arial" w:eastAsia="Calibri" w:hAnsi="Arial" w:cs="Arial"/>
        </w:rPr>
        <w:t xml:space="preserve">) </w:t>
      </w:r>
      <w:r>
        <w:rPr>
          <w:rFonts w:ascii="Arial" w:eastAsia="Calibri" w:hAnsi="Arial" w:cs="Arial"/>
        </w:rPr>
        <w:t>descreve uma atividade onde os alunos realizaram a leitura de textos com o foco na experimentação</w:t>
      </w:r>
      <w:r w:rsidR="00347C6B">
        <w:rPr>
          <w:rFonts w:ascii="Arial" w:eastAsia="Calibri" w:hAnsi="Arial" w:cs="Arial"/>
        </w:rPr>
        <w:t>, cujo</w:t>
      </w:r>
      <w:r w:rsidR="00327158">
        <w:rPr>
          <w:rFonts w:ascii="Arial" w:eastAsia="Calibri" w:hAnsi="Arial" w:cs="Arial"/>
        </w:rPr>
        <w:t xml:space="preserve"> objet</w:t>
      </w:r>
      <w:r w:rsidR="009815BD">
        <w:rPr>
          <w:rFonts w:ascii="Arial" w:eastAsia="Calibri" w:hAnsi="Arial" w:cs="Arial"/>
        </w:rPr>
        <w:t xml:space="preserve">ivo </w:t>
      </w:r>
      <w:r w:rsidR="00327158">
        <w:rPr>
          <w:rFonts w:ascii="Arial" w:eastAsia="Calibri" w:hAnsi="Arial" w:cs="Arial"/>
        </w:rPr>
        <w:t xml:space="preserve">era </w:t>
      </w:r>
      <w:r w:rsidR="00327158" w:rsidRPr="00327158">
        <w:rPr>
          <w:rFonts w:ascii="Arial" w:eastAsia="Calibri" w:hAnsi="Arial" w:cs="Arial"/>
        </w:rPr>
        <w:t>“analisar quais reflexões os leitores são capazes de engendrar após a leitura e após a socialização das ideias com a turma e com o professor.</w:t>
      </w:r>
      <w:r w:rsidR="00093D12">
        <w:rPr>
          <w:rFonts w:ascii="Arial" w:eastAsia="Calibri" w:hAnsi="Arial" w:cs="Arial"/>
        </w:rPr>
        <w:t>” Para conseguir alcançar o</w:t>
      </w:r>
      <w:r w:rsidR="00327158">
        <w:rPr>
          <w:rFonts w:ascii="Arial" w:eastAsia="Calibri" w:hAnsi="Arial" w:cs="Arial"/>
        </w:rPr>
        <w:t xml:space="preserve"> objetivo </w:t>
      </w:r>
      <w:r w:rsidR="00564759">
        <w:rPr>
          <w:rFonts w:ascii="Arial" w:eastAsia="Calibri" w:hAnsi="Arial" w:cs="Arial"/>
        </w:rPr>
        <w:t xml:space="preserve">foram </w:t>
      </w:r>
      <w:r w:rsidR="00327158">
        <w:rPr>
          <w:rFonts w:ascii="Arial" w:eastAsia="Calibri" w:hAnsi="Arial" w:cs="Arial"/>
        </w:rPr>
        <w:t>empreg</w:t>
      </w:r>
      <w:r w:rsidR="00564759">
        <w:rPr>
          <w:rFonts w:ascii="Arial" w:eastAsia="Calibri" w:hAnsi="Arial" w:cs="Arial"/>
        </w:rPr>
        <w:t xml:space="preserve">adas </w:t>
      </w:r>
      <w:r w:rsidR="00327158" w:rsidRPr="00327158">
        <w:rPr>
          <w:rFonts w:ascii="Arial" w:eastAsia="Calibri" w:hAnsi="Arial" w:cs="Arial"/>
        </w:rPr>
        <w:t xml:space="preserve">estratégias </w:t>
      </w:r>
      <w:r w:rsidR="009815BD">
        <w:rPr>
          <w:rFonts w:ascii="Arial" w:eastAsia="Calibri" w:hAnsi="Arial" w:cs="Arial"/>
        </w:rPr>
        <w:t>de</w:t>
      </w:r>
      <w:r w:rsidR="00327158">
        <w:rPr>
          <w:rFonts w:ascii="Arial" w:eastAsia="Calibri" w:hAnsi="Arial" w:cs="Arial"/>
        </w:rPr>
        <w:t xml:space="preserve"> escrita e </w:t>
      </w:r>
      <w:r w:rsidR="00564759">
        <w:rPr>
          <w:rFonts w:ascii="Arial" w:eastAsia="Calibri" w:hAnsi="Arial" w:cs="Arial"/>
        </w:rPr>
        <w:t>de d</w:t>
      </w:r>
      <w:r w:rsidR="009815BD">
        <w:rPr>
          <w:rFonts w:ascii="Arial" w:eastAsia="Calibri" w:hAnsi="Arial" w:cs="Arial"/>
        </w:rPr>
        <w:t>iálogos orais em sala de aula.</w:t>
      </w:r>
    </w:p>
    <w:p w14:paraId="19902063" w14:textId="71C73CB5" w:rsidR="00ED1B45" w:rsidRPr="005B00DC" w:rsidRDefault="00B971CD" w:rsidP="005B00DC">
      <w:pPr>
        <w:pStyle w:val="Textodecomentrio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Santiago et al (2014) utilizaram em seu estudo trechos </w:t>
      </w:r>
      <w:r w:rsidRPr="00757C36">
        <w:rPr>
          <w:rFonts w:ascii="Arial" w:hAnsi="Arial" w:cs="Arial"/>
          <w:sz w:val="24"/>
          <w:szCs w:val="24"/>
        </w:rPr>
        <w:t xml:space="preserve">de músicas para descrever quimicamente como ocorre o processo da fotossíntese. </w:t>
      </w:r>
      <w:r>
        <w:rPr>
          <w:rFonts w:ascii="Arial" w:hAnsi="Arial" w:cs="Arial"/>
          <w:sz w:val="24"/>
          <w:szCs w:val="24"/>
        </w:rPr>
        <w:t xml:space="preserve">Eles verificaram que os alunos </w:t>
      </w:r>
      <w:r w:rsidRPr="00757C36">
        <w:rPr>
          <w:rFonts w:ascii="Arial" w:hAnsi="Arial" w:cs="Arial"/>
          <w:sz w:val="24"/>
          <w:szCs w:val="24"/>
        </w:rPr>
        <w:t>sentiram dificuldades em interpretar os trechos musicais à luz do conhecimento científico, mas que essas dificuldades foram superadas através da intervenção feita pelos pesquisadores</w:t>
      </w:r>
      <w:r w:rsidR="00CE7B74">
        <w:rPr>
          <w:rFonts w:ascii="Arial" w:hAnsi="Arial" w:cs="Arial"/>
          <w:sz w:val="24"/>
          <w:szCs w:val="24"/>
        </w:rPr>
        <w:t>, aonde podemos notar uma aproximação com a categoria B referente a leitura mediada</w:t>
      </w:r>
      <w:r w:rsidRPr="00757C36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Ainda ressaltam que</w:t>
      </w:r>
      <w:r w:rsidRPr="00757C3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“</w:t>
      </w:r>
      <w:r w:rsidRPr="00757C36">
        <w:rPr>
          <w:rFonts w:ascii="Arial" w:hAnsi="Arial" w:cs="Arial"/>
          <w:sz w:val="24"/>
          <w:szCs w:val="24"/>
        </w:rPr>
        <w:t>a música apresentou-se como uma ferramenta capaz de atrelar o conhecimento artístico ao conhecimento científico, sendo capaz de despertar o interesse do aluno em buscar compree</w:t>
      </w:r>
      <w:r>
        <w:rPr>
          <w:rFonts w:ascii="Arial" w:hAnsi="Arial" w:cs="Arial"/>
          <w:sz w:val="24"/>
          <w:szCs w:val="24"/>
        </w:rPr>
        <w:t>nder os fenômenos da natureza.” (</w:t>
      </w:r>
      <w:r w:rsidRPr="00757C36">
        <w:rPr>
          <w:rFonts w:ascii="Arial" w:hAnsi="Arial" w:cs="Arial"/>
          <w:sz w:val="24"/>
          <w:szCs w:val="24"/>
        </w:rPr>
        <w:t>2014, p.1)</w:t>
      </w:r>
      <w:r>
        <w:rPr>
          <w:rFonts w:ascii="Arial" w:hAnsi="Arial" w:cs="Arial"/>
          <w:sz w:val="24"/>
          <w:szCs w:val="24"/>
        </w:rPr>
        <w:t>.</w:t>
      </w:r>
    </w:p>
    <w:p w14:paraId="64947ACB" w14:textId="42CD02E6" w:rsidR="00606D24" w:rsidRPr="000C0CA2" w:rsidRDefault="000500B0" w:rsidP="000C0CA2">
      <w:pPr>
        <w:pStyle w:val="Textodecomentrio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 w:rsidR="001B21A7" w:rsidRPr="001B21A7">
        <w:rPr>
          <w:rFonts w:ascii="Arial" w:hAnsi="Arial" w:cs="Arial"/>
          <w:sz w:val="24"/>
          <w:szCs w:val="24"/>
        </w:rPr>
        <w:t>Uchôa, Junior e Francisco (2012)</w:t>
      </w:r>
      <w:r w:rsidR="001B21A7">
        <w:rPr>
          <w:rFonts w:ascii="Arial" w:hAnsi="Arial" w:cs="Arial"/>
          <w:sz w:val="24"/>
          <w:szCs w:val="24"/>
        </w:rPr>
        <w:t xml:space="preserve"> </w:t>
      </w:r>
      <w:r w:rsidRPr="000500B0">
        <w:rPr>
          <w:rFonts w:ascii="Arial" w:hAnsi="Arial" w:cs="Arial"/>
          <w:sz w:val="24"/>
          <w:szCs w:val="24"/>
        </w:rPr>
        <w:t>descrevem</w:t>
      </w:r>
      <w:r w:rsidR="00D01959">
        <w:rPr>
          <w:rFonts w:ascii="Arial" w:hAnsi="Arial" w:cs="Arial"/>
          <w:sz w:val="24"/>
          <w:szCs w:val="24"/>
        </w:rPr>
        <w:t xml:space="preserve"> em seu trabalho</w:t>
      </w:r>
      <w:r w:rsidRPr="000500B0">
        <w:rPr>
          <w:rFonts w:ascii="Arial" w:hAnsi="Arial" w:cs="Arial"/>
          <w:sz w:val="24"/>
          <w:szCs w:val="24"/>
        </w:rPr>
        <w:t xml:space="preserve"> a elaboração e posterior aplicação de uma história em quadrinhos (HQ) voltada ao tema radioatividade, com o intuito de avaliar o modo de leitura dos estudantes, bem como o uso da HQ enquanto proposta dinâmica e lúdica de aprendizado, eles ressaltam que </w:t>
      </w:r>
      <w:r>
        <w:rPr>
          <w:rFonts w:ascii="Arial" w:hAnsi="Arial" w:cs="Arial"/>
          <w:sz w:val="24"/>
          <w:szCs w:val="24"/>
        </w:rPr>
        <w:t>“a</w:t>
      </w:r>
      <w:r w:rsidRPr="000500B0">
        <w:rPr>
          <w:rFonts w:ascii="Arial" w:hAnsi="Arial" w:cs="Arial"/>
          <w:sz w:val="24"/>
          <w:szCs w:val="24"/>
        </w:rPr>
        <w:t>lém de estimular o aluno à prática da leitura, os quadrinhos podem ser também um meio para o desenvolvimento cognitivo, dando espaço a conhecimentos que em sala de aula são enfadonhos e de difícil</w:t>
      </w:r>
      <w:r w:rsidR="00B52730">
        <w:rPr>
          <w:rFonts w:ascii="Arial" w:hAnsi="Arial" w:cs="Arial"/>
          <w:sz w:val="24"/>
          <w:szCs w:val="24"/>
        </w:rPr>
        <w:t xml:space="preserve"> compreensão (2012,</w:t>
      </w:r>
      <w:r w:rsidRPr="000500B0">
        <w:rPr>
          <w:rFonts w:ascii="Arial" w:hAnsi="Arial" w:cs="Arial"/>
          <w:sz w:val="24"/>
          <w:szCs w:val="24"/>
        </w:rPr>
        <w:t xml:space="preserve"> p.2)</w:t>
      </w:r>
      <w:r>
        <w:rPr>
          <w:rFonts w:ascii="Arial" w:hAnsi="Arial" w:cs="Arial"/>
          <w:sz w:val="24"/>
          <w:szCs w:val="24"/>
        </w:rPr>
        <w:t>, i</w:t>
      </w:r>
      <w:r w:rsidRPr="000500B0">
        <w:rPr>
          <w:rFonts w:ascii="Arial" w:hAnsi="Arial" w:cs="Arial"/>
          <w:sz w:val="24"/>
          <w:szCs w:val="24"/>
        </w:rPr>
        <w:t xml:space="preserve">sso retrata uma preocupação com o aprender para além da apropriação </w:t>
      </w:r>
      <w:r w:rsidR="001F0761">
        <w:rPr>
          <w:rFonts w:ascii="Arial" w:hAnsi="Arial" w:cs="Arial"/>
          <w:sz w:val="24"/>
          <w:szCs w:val="24"/>
        </w:rPr>
        <w:t xml:space="preserve">apenas </w:t>
      </w:r>
      <w:r w:rsidRPr="000500B0">
        <w:rPr>
          <w:rFonts w:ascii="Arial" w:hAnsi="Arial" w:cs="Arial"/>
          <w:sz w:val="24"/>
          <w:szCs w:val="24"/>
        </w:rPr>
        <w:t>da forma</w:t>
      </w:r>
      <w:r w:rsidR="00C44DCF">
        <w:rPr>
          <w:rFonts w:ascii="Arial" w:hAnsi="Arial" w:cs="Arial"/>
          <w:sz w:val="24"/>
          <w:szCs w:val="24"/>
        </w:rPr>
        <w:t xml:space="preserve"> de um gênero de discurso</w:t>
      </w:r>
      <w:r w:rsidRPr="000500B0">
        <w:rPr>
          <w:rFonts w:ascii="Arial" w:hAnsi="Arial" w:cs="Arial"/>
          <w:sz w:val="24"/>
          <w:szCs w:val="24"/>
        </w:rPr>
        <w:t xml:space="preserve">. </w:t>
      </w:r>
    </w:p>
    <w:p w14:paraId="2F37A85F" w14:textId="539DDA68" w:rsidR="009F4154" w:rsidRDefault="00D01959" w:rsidP="00D2209F">
      <w:pPr>
        <w:pStyle w:val="Textodecomentrio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Gama e Junior (2014)</w:t>
      </w:r>
      <w:r w:rsidR="00606D24" w:rsidRPr="00606D24">
        <w:rPr>
          <w:rFonts w:ascii="Arial" w:hAnsi="Arial" w:cs="Arial"/>
          <w:sz w:val="24"/>
          <w:szCs w:val="24"/>
        </w:rPr>
        <w:t xml:space="preserve"> assim com</w:t>
      </w:r>
      <w:r w:rsidR="00F578B7">
        <w:rPr>
          <w:rFonts w:ascii="Arial" w:hAnsi="Arial" w:cs="Arial"/>
          <w:sz w:val="24"/>
          <w:szCs w:val="24"/>
        </w:rPr>
        <w:t>o no trabalho de Uchôa et a</w:t>
      </w:r>
      <w:r w:rsidR="00B52730">
        <w:rPr>
          <w:rFonts w:ascii="Arial" w:hAnsi="Arial" w:cs="Arial"/>
          <w:sz w:val="24"/>
          <w:szCs w:val="24"/>
        </w:rPr>
        <w:t>l (2012)</w:t>
      </w:r>
      <w:r w:rsidR="00B52730" w:rsidRPr="000500B0">
        <w:rPr>
          <w:rFonts w:ascii="Arial" w:hAnsi="Arial" w:cs="Arial"/>
          <w:sz w:val="24"/>
          <w:szCs w:val="24"/>
        </w:rPr>
        <w:t xml:space="preserve"> </w:t>
      </w:r>
      <w:r w:rsidR="00606D24" w:rsidRPr="00606D24">
        <w:rPr>
          <w:rFonts w:ascii="Arial" w:hAnsi="Arial" w:cs="Arial"/>
          <w:sz w:val="24"/>
          <w:szCs w:val="24"/>
        </w:rPr>
        <w:t>o</w:t>
      </w:r>
      <w:r w:rsidR="00606D24">
        <w:rPr>
          <w:rFonts w:ascii="Arial" w:hAnsi="Arial" w:cs="Arial"/>
          <w:sz w:val="24"/>
          <w:szCs w:val="24"/>
        </w:rPr>
        <w:t>s autores afirmam que é “</w:t>
      </w:r>
      <w:r w:rsidR="00606D24" w:rsidRPr="00606D24">
        <w:rPr>
          <w:rFonts w:ascii="Arial" w:hAnsi="Arial" w:cs="Arial"/>
          <w:sz w:val="24"/>
          <w:szCs w:val="24"/>
        </w:rPr>
        <w:t>necessário o uso de metodologias de leitura capazes de tornar o desenvolvimento cogn</w:t>
      </w:r>
      <w:r w:rsidR="00606D24">
        <w:rPr>
          <w:rFonts w:ascii="Arial" w:hAnsi="Arial" w:cs="Arial"/>
          <w:sz w:val="24"/>
          <w:szCs w:val="24"/>
        </w:rPr>
        <w:t xml:space="preserve">itivo do estudante mais eficaz.” </w:t>
      </w:r>
      <w:r w:rsidR="009815BD">
        <w:rPr>
          <w:rFonts w:ascii="Arial" w:hAnsi="Arial" w:cs="Arial"/>
          <w:sz w:val="24"/>
          <w:szCs w:val="24"/>
        </w:rPr>
        <w:t>(</w:t>
      </w:r>
      <w:r w:rsidR="00606D24" w:rsidRPr="00606D24">
        <w:rPr>
          <w:rFonts w:ascii="Arial" w:hAnsi="Arial" w:cs="Arial"/>
          <w:sz w:val="24"/>
          <w:szCs w:val="24"/>
        </w:rPr>
        <w:t>2014, p.1)</w:t>
      </w:r>
      <w:r w:rsidR="00606D24">
        <w:rPr>
          <w:rFonts w:ascii="Arial" w:hAnsi="Arial" w:cs="Arial"/>
          <w:sz w:val="24"/>
          <w:szCs w:val="24"/>
        </w:rPr>
        <w:t xml:space="preserve">. </w:t>
      </w:r>
      <w:r w:rsidR="00606D24" w:rsidRPr="00606D24">
        <w:rPr>
          <w:rFonts w:ascii="Arial" w:hAnsi="Arial" w:cs="Arial"/>
          <w:sz w:val="24"/>
          <w:szCs w:val="24"/>
        </w:rPr>
        <w:t>Para i</w:t>
      </w:r>
      <w:r w:rsidR="00673745">
        <w:rPr>
          <w:rFonts w:ascii="Arial" w:hAnsi="Arial" w:cs="Arial"/>
          <w:sz w:val="24"/>
          <w:szCs w:val="24"/>
        </w:rPr>
        <w:t>sso eles propõe</w:t>
      </w:r>
      <w:r w:rsidR="00C44DCF">
        <w:rPr>
          <w:rFonts w:ascii="Arial" w:hAnsi="Arial" w:cs="Arial"/>
          <w:sz w:val="24"/>
          <w:szCs w:val="24"/>
        </w:rPr>
        <w:t xml:space="preserve">m </w:t>
      </w:r>
      <w:r w:rsidR="00606D24" w:rsidRPr="00606D24">
        <w:rPr>
          <w:rFonts w:ascii="Arial" w:hAnsi="Arial" w:cs="Arial"/>
          <w:sz w:val="24"/>
          <w:szCs w:val="24"/>
        </w:rPr>
        <w:t xml:space="preserve">a elaboração e </w:t>
      </w:r>
      <w:r w:rsidR="00C44DCF">
        <w:rPr>
          <w:rFonts w:ascii="Arial" w:hAnsi="Arial" w:cs="Arial"/>
          <w:sz w:val="24"/>
          <w:szCs w:val="24"/>
        </w:rPr>
        <w:t>a leitura</w:t>
      </w:r>
      <w:r w:rsidR="003C75CD">
        <w:rPr>
          <w:rFonts w:ascii="Arial" w:hAnsi="Arial" w:cs="Arial"/>
          <w:sz w:val="24"/>
          <w:szCs w:val="24"/>
        </w:rPr>
        <w:t xml:space="preserve"> </w:t>
      </w:r>
      <w:r w:rsidR="00606D24" w:rsidRPr="00606D24">
        <w:rPr>
          <w:rFonts w:ascii="Arial" w:hAnsi="Arial" w:cs="Arial"/>
          <w:sz w:val="24"/>
          <w:szCs w:val="24"/>
        </w:rPr>
        <w:t>de uma história em quadrinhos (HQ), enfocando uma temática ambiental e introdutória a conceitos de química para um grupo de estudantes de Licenciatura em Químic</w:t>
      </w:r>
      <w:r w:rsidR="00673745">
        <w:rPr>
          <w:rFonts w:ascii="Arial" w:hAnsi="Arial" w:cs="Arial"/>
          <w:sz w:val="24"/>
          <w:szCs w:val="24"/>
        </w:rPr>
        <w:t>a de uma Universidade Federal.</w:t>
      </w:r>
      <w:r w:rsidR="003C75CD" w:rsidRPr="003C75CD">
        <w:t xml:space="preserve"> </w:t>
      </w:r>
      <w:r w:rsidR="003C75CD" w:rsidRPr="003C75CD">
        <w:rPr>
          <w:rFonts w:ascii="Arial" w:hAnsi="Arial" w:cs="Arial"/>
          <w:sz w:val="24"/>
          <w:szCs w:val="24"/>
        </w:rPr>
        <w:t>A história em quadrinhos desenvolvida teve c</w:t>
      </w:r>
      <w:r w:rsidR="00093D12">
        <w:rPr>
          <w:rFonts w:ascii="Arial" w:hAnsi="Arial" w:cs="Arial"/>
          <w:sz w:val="24"/>
          <w:szCs w:val="24"/>
        </w:rPr>
        <w:t xml:space="preserve">omo enfoque questões que contemplaram </w:t>
      </w:r>
      <w:r w:rsidR="003C75CD" w:rsidRPr="003C75CD">
        <w:rPr>
          <w:rFonts w:ascii="Arial" w:hAnsi="Arial" w:cs="Arial"/>
          <w:sz w:val="24"/>
          <w:szCs w:val="24"/>
        </w:rPr>
        <w:t>educação ambiental, procurando mostrar algumas causas relacionadas ao descarte inadequado do óleo e gorduras residuais, assim como</w:t>
      </w:r>
      <w:r w:rsidR="00093D12">
        <w:rPr>
          <w:rFonts w:ascii="Arial" w:hAnsi="Arial" w:cs="Arial"/>
          <w:sz w:val="24"/>
          <w:szCs w:val="24"/>
        </w:rPr>
        <w:t>,</w:t>
      </w:r>
      <w:r w:rsidR="003C75CD" w:rsidRPr="003C75CD">
        <w:rPr>
          <w:rFonts w:ascii="Arial" w:hAnsi="Arial" w:cs="Arial"/>
          <w:sz w:val="24"/>
          <w:szCs w:val="24"/>
        </w:rPr>
        <w:t xml:space="preserve"> a introdução de conceitos químicos vinculados a estrutura de ácidos graxos, solubilidade em água, interações intermoleculares e </w:t>
      </w:r>
      <w:r w:rsidR="00093D12">
        <w:rPr>
          <w:rFonts w:ascii="Arial" w:hAnsi="Arial" w:cs="Arial"/>
          <w:sz w:val="24"/>
          <w:szCs w:val="24"/>
        </w:rPr>
        <w:t xml:space="preserve">aspectos da </w:t>
      </w:r>
      <w:r w:rsidR="003C75CD" w:rsidRPr="003C75CD">
        <w:rPr>
          <w:rFonts w:ascii="Arial" w:hAnsi="Arial" w:cs="Arial"/>
          <w:sz w:val="24"/>
          <w:szCs w:val="24"/>
        </w:rPr>
        <w:t>bioquímica.</w:t>
      </w:r>
    </w:p>
    <w:p w14:paraId="0C188EF4" w14:textId="77777777" w:rsidR="00862ACC" w:rsidRPr="00B60B8A" w:rsidRDefault="00862ACC" w:rsidP="009D4E27">
      <w:pPr>
        <w:ind w:firstLine="709"/>
        <w:jc w:val="both"/>
        <w:rPr>
          <w:rFonts w:ascii="Arial" w:hAnsi="Arial" w:cs="Arial"/>
        </w:rPr>
      </w:pPr>
    </w:p>
    <w:p w14:paraId="2530DCD1" w14:textId="77777777" w:rsidR="00862ACC" w:rsidRPr="00B60B8A" w:rsidRDefault="00862ACC" w:rsidP="0083274D">
      <w:pPr>
        <w:pStyle w:val="Ttulo1"/>
        <w:rPr>
          <w:rFonts w:ascii="Arial" w:hAnsi="Arial" w:cs="Arial"/>
        </w:rPr>
      </w:pPr>
      <w:r w:rsidRPr="00B60B8A">
        <w:rPr>
          <w:rFonts w:ascii="Arial" w:hAnsi="Arial" w:cs="Arial"/>
        </w:rPr>
        <w:lastRenderedPageBreak/>
        <w:t>4 CON</w:t>
      </w:r>
      <w:r w:rsidR="00787044">
        <w:rPr>
          <w:rFonts w:ascii="Arial" w:hAnsi="Arial" w:cs="Arial"/>
        </w:rPr>
        <w:t>CLUSÕES</w:t>
      </w:r>
    </w:p>
    <w:p w14:paraId="5FFE357C" w14:textId="706CD753" w:rsidR="00862ACC" w:rsidRDefault="00F94139" w:rsidP="00F94139">
      <w:pPr>
        <w:pStyle w:val="Corpodetexto2"/>
        <w:ind w:firstLine="709"/>
        <w:rPr>
          <w:rFonts w:ascii="Arial" w:hAnsi="Arial" w:cs="Arial"/>
          <w:b w:val="0"/>
          <w:bCs w:val="0"/>
          <w:color w:val="auto"/>
        </w:rPr>
      </w:pPr>
      <w:r>
        <w:rPr>
          <w:rFonts w:ascii="Arial" w:hAnsi="Arial" w:cs="Arial"/>
          <w:b w:val="0"/>
          <w:bCs w:val="0"/>
          <w:color w:val="auto"/>
        </w:rPr>
        <w:t xml:space="preserve">Esse estudo serviu de base teórica, para o entendimento de como a prática de leitura está sendo trabalhada em sala de aula. </w:t>
      </w:r>
      <w:r w:rsidR="001F0761">
        <w:rPr>
          <w:rFonts w:ascii="Arial" w:hAnsi="Arial" w:cs="Arial"/>
          <w:b w:val="0"/>
          <w:bCs w:val="0"/>
          <w:color w:val="auto"/>
        </w:rPr>
        <w:t>Foi possível indiciar diferentes metodologias, mas é importante destacar o papel fundamental do professor como mediador, e as interações estabelecidas em sala de aula</w:t>
      </w:r>
      <w:r w:rsidR="00BA226F">
        <w:rPr>
          <w:rFonts w:ascii="Arial" w:hAnsi="Arial" w:cs="Arial"/>
          <w:b w:val="0"/>
          <w:bCs w:val="0"/>
          <w:color w:val="auto"/>
        </w:rPr>
        <w:t xml:space="preserve">, uma vez que </w:t>
      </w:r>
      <w:r w:rsidR="00BA226F">
        <w:rPr>
          <w:rFonts w:ascii="Arial" w:hAnsi="Arial" w:cs="Arial"/>
          <w:b w:val="0"/>
          <w:color w:val="auto"/>
        </w:rPr>
        <w:t xml:space="preserve">a linguagem química possui particularidades e características específicas e essas, muitas vezes, tornam-na estranha </w:t>
      </w:r>
      <w:r w:rsidR="005B00DC">
        <w:rPr>
          <w:rFonts w:ascii="Arial" w:hAnsi="Arial" w:cs="Arial"/>
          <w:b w:val="0"/>
          <w:color w:val="auto"/>
        </w:rPr>
        <w:t>e de difícil compreensão para quem</w:t>
      </w:r>
      <w:r w:rsidR="00BA226F">
        <w:rPr>
          <w:rFonts w:ascii="Arial" w:hAnsi="Arial" w:cs="Arial"/>
          <w:b w:val="0"/>
          <w:color w:val="auto"/>
        </w:rPr>
        <w:t xml:space="preserve"> não</w:t>
      </w:r>
      <w:r w:rsidR="005B00DC">
        <w:rPr>
          <w:rFonts w:ascii="Arial" w:hAnsi="Arial" w:cs="Arial"/>
          <w:b w:val="0"/>
          <w:color w:val="auto"/>
        </w:rPr>
        <w:t xml:space="preserve"> é iniciado na área. D</w:t>
      </w:r>
      <w:r w:rsidR="00BA226F">
        <w:rPr>
          <w:rFonts w:ascii="Arial" w:hAnsi="Arial" w:cs="Arial"/>
          <w:b w:val="0"/>
          <w:color w:val="auto"/>
        </w:rPr>
        <w:t xml:space="preserve">aí a necessidade de espaços que possibilitem aos estudantes </w:t>
      </w:r>
      <w:r w:rsidR="005B00DC">
        <w:rPr>
          <w:rFonts w:ascii="Arial" w:hAnsi="Arial" w:cs="Arial"/>
          <w:b w:val="0"/>
          <w:color w:val="auto"/>
        </w:rPr>
        <w:t xml:space="preserve">fazer uso da linguagem específica química </w:t>
      </w:r>
      <w:r w:rsidR="00BA226F">
        <w:rPr>
          <w:rFonts w:ascii="Arial" w:hAnsi="Arial" w:cs="Arial"/>
          <w:b w:val="0"/>
          <w:color w:val="auto"/>
        </w:rPr>
        <w:t>em diferentes con</w:t>
      </w:r>
      <w:r w:rsidR="005B00DC">
        <w:rPr>
          <w:rFonts w:ascii="Arial" w:hAnsi="Arial" w:cs="Arial"/>
          <w:b w:val="0"/>
          <w:color w:val="auto"/>
        </w:rPr>
        <w:t>textos por meio de diferentes gêneros discursivos</w:t>
      </w:r>
      <w:r w:rsidR="001F0761">
        <w:rPr>
          <w:rFonts w:ascii="Arial" w:hAnsi="Arial" w:cs="Arial"/>
          <w:b w:val="0"/>
          <w:bCs w:val="0"/>
          <w:color w:val="auto"/>
        </w:rPr>
        <w:t xml:space="preserve">. </w:t>
      </w:r>
    </w:p>
    <w:p w14:paraId="5FE2E647" w14:textId="7A398AAA" w:rsidR="00E13960" w:rsidRPr="003B5F78" w:rsidRDefault="00E13960" w:rsidP="00B971CD">
      <w:pPr>
        <w:pStyle w:val="Corpodetexto2"/>
        <w:rPr>
          <w:rFonts w:ascii="Arial" w:hAnsi="Arial" w:cs="Arial"/>
          <w:b w:val="0"/>
          <w:color w:val="auto"/>
        </w:rPr>
      </w:pPr>
      <w:r>
        <w:rPr>
          <w:rFonts w:ascii="Arial" w:hAnsi="Arial" w:cs="Arial"/>
          <w:b w:val="0"/>
          <w:bCs w:val="0"/>
          <w:color w:val="auto"/>
        </w:rPr>
        <w:tab/>
      </w:r>
      <w:r w:rsidR="001F0761">
        <w:rPr>
          <w:rFonts w:ascii="Arial" w:hAnsi="Arial" w:cs="Arial"/>
          <w:b w:val="0"/>
          <w:bCs w:val="0"/>
          <w:color w:val="auto"/>
        </w:rPr>
        <w:t>Ainda, importante destacar que, p</w:t>
      </w:r>
      <w:r>
        <w:rPr>
          <w:rFonts w:ascii="Arial" w:hAnsi="Arial" w:cs="Arial"/>
          <w:b w:val="0"/>
          <w:bCs w:val="0"/>
          <w:color w:val="auto"/>
        </w:rPr>
        <w:t>or mais que denominamos três categorias</w:t>
      </w:r>
      <w:r w:rsidR="00BA226F">
        <w:rPr>
          <w:rFonts w:ascii="Arial" w:hAnsi="Arial" w:cs="Arial"/>
          <w:b w:val="0"/>
          <w:bCs w:val="0"/>
          <w:color w:val="auto"/>
        </w:rPr>
        <w:t xml:space="preserve"> analíticas</w:t>
      </w:r>
      <w:r>
        <w:rPr>
          <w:rFonts w:ascii="Arial" w:hAnsi="Arial" w:cs="Arial"/>
          <w:b w:val="0"/>
          <w:bCs w:val="0"/>
          <w:color w:val="auto"/>
        </w:rPr>
        <w:t>, ambas giram em torno do entendimento da</w:t>
      </w:r>
      <w:r w:rsidR="00BA226F">
        <w:rPr>
          <w:rFonts w:ascii="Arial" w:hAnsi="Arial" w:cs="Arial"/>
          <w:b w:val="0"/>
          <w:bCs w:val="0"/>
          <w:color w:val="auto"/>
        </w:rPr>
        <w:t xml:space="preserve"> importância da significação e</w:t>
      </w:r>
      <w:r w:rsidR="005B00DC">
        <w:rPr>
          <w:rFonts w:ascii="Arial" w:hAnsi="Arial" w:cs="Arial"/>
          <w:b w:val="0"/>
          <w:bCs w:val="0"/>
          <w:color w:val="auto"/>
        </w:rPr>
        <w:t xml:space="preserve"> da </w:t>
      </w:r>
      <w:r w:rsidR="00BA226F">
        <w:rPr>
          <w:rFonts w:ascii="Arial" w:hAnsi="Arial" w:cs="Arial"/>
          <w:b w:val="0"/>
          <w:bCs w:val="0"/>
          <w:color w:val="auto"/>
        </w:rPr>
        <w:t>apropriação da</w:t>
      </w:r>
      <w:r>
        <w:rPr>
          <w:rFonts w:ascii="Arial" w:hAnsi="Arial" w:cs="Arial"/>
          <w:b w:val="0"/>
          <w:bCs w:val="0"/>
          <w:color w:val="auto"/>
        </w:rPr>
        <w:t xml:space="preserve"> linguagem científica/química</w:t>
      </w:r>
      <w:r w:rsidR="00BA226F">
        <w:rPr>
          <w:rFonts w:ascii="Arial" w:hAnsi="Arial" w:cs="Arial"/>
          <w:b w:val="0"/>
          <w:bCs w:val="0"/>
          <w:color w:val="auto"/>
        </w:rPr>
        <w:t xml:space="preserve"> em sala de aula</w:t>
      </w:r>
      <w:r w:rsidR="00BA226F">
        <w:rPr>
          <w:rFonts w:ascii="Arial" w:hAnsi="Arial" w:cs="Arial"/>
          <w:color w:val="auto"/>
        </w:rPr>
        <w:t>.</w:t>
      </w:r>
      <w:r w:rsidR="003B5F78">
        <w:rPr>
          <w:rFonts w:ascii="Arial" w:hAnsi="Arial" w:cs="Arial"/>
          <w:b w:val="0"/>
          <w:color w:val="auto"/>
        </w:rPr>
        <w:t xml:space="preserve"> De </w:t>
      </w:r>
      <w:r w:rsidR="001F0761">
        <w:rPr>
          <w:rFonts w:ascii="Arial" w:hAnsi="Arial" w:cs="Arial"/>
          <w:b w:val="0"/>
          <w:color w:val="auto"/>
        </w:rPr>
        <w:t>um modo geral, t</w:t>
      </w:r>
      <w:r w:rsidR="006A3D23">
        <w:rPr>
          <w:rFonts w:ascii="Arial" w:hAnsi="Arial" w:cs="Arial"/>
          <w:b w:val="0"/>
          <w:color w:val="auto"/>
        </w:rPr>
        <w:t xml:space="preserve">odos os artigos tiveram por objetivo trabalhar a linguagem </w:t>
      </w:r>
      <w:r w:rsidR="001F0761">
        <w:rPr>
          <w:rFonts w:ascii="Arial" w:hAnsi="Arial" w:cs="Arial"/>
          <w:b w:val="0"/>
          <w:color w:val="auto"/>
        </w:rPr>
        <w:t xml:space="preserve">química </w:t>
      </w:r>
      <w:r w:rsidR="005B00DC">
        <w:rPr>
          <w:rFonts w:ascii="Arial" w:hAnsi="Arial" w:cs="Arial"/>
          <w:b w:val="0"/>
          <w:color w:val="auto"/>
        </w:rPr>
        <w:t>visando</w:t>
      </w:r>
      <w:r w:rsidR="00BA226F">
        <w:rPr>
          <w:rFonts w:ascii="Arial" w:hAnsi="Arial" w:cs="Arial"/>
          <w:b w:val="0"/>
          <w:color w:val="auto"/>
        </w:rPr>
        <w:t xml:space="preserve"> torna-la</w:t>
      </w:r>
      <w:r w:rsidR="001F0761">
        <w:rPr>
          <w:rFonts w:ascii="Arial" w:hAnsi="Arial" w:cs="Arial"/>
          <w:b w:val="0"/>
          <w:color w:val="auto"/>
        </w:rPr>
        <w:t xml:space="preserve"> </w:t>
      </w:r>
      <w:r w:rsidR="005B00DC">
        <w:rPr>
          <w:rFonts w:ascii="Arial" w:hAnsi="Arial" w:cs="Arial"/>
          <w:b w:val="0"/>
          <w:color w:val="auto"/>
        </w:rPr>
        <w:t xml:space="preserve">mais </w:t>
      </w:r>
      <w:r w:rsidR="006A3D23">
        <w:rPr>
          <w:rFonts w:ascii="Arial" w:hAnsi="Arial" w:cs="Arial"/>
          <w:b w:val="0"/>
          <w:color w:val="auto"/>
        </w:rPr>
        <w:t>compreensível</w:t>
      </w:r>
      <w:r w:rsidR="005B00DC">
        <w:rPr>
          <w:rFonts w:ascii="Arial" w:hAnsi="Arial" w:cs="Arial"/>
          <w:b w:val="0"/>
          <w:color w:val="auto"/>
        </w:rPr>
        <w:t xml:space="preserve"> aos est</w:t>
      </w:r>
      <w:r w:rsidR="009A2712">
        <w:rPr>
          <w:rFonts w:ascii="Arial" w:hAnsi="Arial" w:cs="Arial"/>
          <w:b w:val="0"/>
          <w:color w:val="auto"/>
        </w:rPr>
        <w:t>ud</w:t>
      </w:r>
      <w:r w:rsidR="005B00DC">
        <w:rPr>
          <w:rFonts w:ascii="Arial" w:hAnsi="Arial" w:cs="Arial"/>
          <w:b w:val="0"/>
          <w:color w:val="auto"/>
        </w:rPr>
        <w:t>antes</w:t>
      </w:r>
      <w:r w:rsidR="009A2712">
        <w:rPr>
          <w:rFonts w:ascii="Arial" w:hAnsi="Arial" w:cs="Arial"/>
          <w:b w:val="0"/>
          <w:color w:val="auto"/>
        </w:rPr>
        <w:t>, num processo sempre mediado pelo professor pelo uso de diferentes instr</w:t>
      </w:r>
      <w:r w:rsidR="006328FB">
        <w:rPr>
          <w:rFonts w:ascii="Arial" w:hAnsi="Arial" w:cs="Arial"/>
          <w:b w:val="0"/>
          <w:color w:val="auto"/>
        </w:rPr>
        <w:t>umentos, como a escrita, filmes e</w:t>
      </w:r>
      <w:r w:rsidR="009A2712">
        <w:rPr>
          <w:rFonts w:ascii="Arial" w:hAnsi="Arial" w:cs="Arial"/>
          <w:b w:val="0"/>
          <w:color w:val="auto"/>
        </w:rPr>
        <w:t xml:space="preserve"> história em quadrinhos</w:t>
      </w:r>
      <w:r w:rsidR="005B00DC">
        <w:rPr>
          <w:rFonts w:ascii="Arial" w:hAnsi="Arial" w:cs="Arial"/>
          <w:b w:val="0"/>
          <w:color w:val="auto"/>
        </w:rPr>
        <w:t xml:space="preserve">. </w:t>
      </w:r>
      <w:r w:rsidR="006A3D23">
        <w:rPr>
          <w:rFonts w:ascii="Arial" w:hAnsi="Arial" w:cs="Arial"/>
          <w:b w:val="0"/>
          <w:color w:val="auto"/>
        </w:rPr>
        <w:t xml:space="preserve"> </w:t>
      </w:r>
    </w:p>
    <w:p w14:paraId="35B354F3" w14:textId="77777777" w:rsidR="001F0761" w:rsidRPr="00B52730" w:rsidRDefault="001F0761" w:rsidP="00B971CD">
      <w:pPr>
        <w:pStyle w:val="Corpodetexto2"/>
        <w:rPr>
          <w:rFonts w:ascii="Arial" w:hAnsi="Arial" w:cs="Arial"/>
          <w:b w:val="0"/>
          <w:bCs w:val="0"/>
          <w:color w:val="auto"/>
        </w:rPr>
      </w:pPr>
    </w:p>
    <w:p w14:paraId="3656BC7A" w14:textId="77777777" w:rsidR="00862ACC" w:rsidRDefault="00862ACC" w:rsidP="004A073D">
      <w:pPr>
        <w:pStyle w:val="Ttulo1"/>
        <w:spacing w:line="240" w:lineRule="auto"/>
        <w:rPr>
          <w:rFonts w:ascii="Arial" w:hAnsi="Arial" w:cs="Arial"/>
        </w:rPr>
      </w:pPr>
      <w:r w:rsidRPr="00B60B8A">
        <w:rPr>
          <w:rFonts w:ascii="Arial" w:hAnsi="Arial" w:cs="Arial"/>
        </w:rPr>
        <w:t>5 REFERÊNCIAS</w:t>
      </w:r>
    </w:p>
    <w:p w14:paraId="2C80E715" w14:textId="77777777" w:rsidR="0069416E" w:rsidRPr="0069416E" w:rsidRDefault="0069416E" w:rsidP="0069416E"/>
    <w:p w14:paraId="5D9DFA2C" w14:textId="77777777" w:rsidR="00BF24DD" w:rsidRPr="005F0815" w:rsidRDefault="00BF24DD" w:rsidP="0069416E">
      <w:pPr>
        <w:tabs>
          <w:tab w:val="left" w:pos="567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ANDRADE, T. S. et al. A leitura de textos científicos como uma possibilidade de análise do aprimoramento de gêneros do discurso. </w:t>
      </w:r>
      <w:r w:rsidRPr="005F0815">
        <w:rPr>
          <w:rFonts w:ascii="Arial" w:hAnsi="Arial" w:cs="Arial"/>
          <w:b/>
        </w:rPr>
        <w:t>XVI Encontro Nacional de Ensino de Química (ENEQ)</w:t>
      </w:r>
      <w:r w:rsidRPr="005F0815">
        <w:rPr>
          <w:rFonts w:ascii="Arial" w:hAnsi="Arial" w:cs="Arial"/>
        </w:rPr>
        <w:t>, 2012;</w:t>
      </w:r>
    </w:p>
    <w:p w14:paraId="1093641F" w14:textId="77777777" w:rsidR="00BF24DD" w:rsidRPr="005F0815" w:rsidRDefault="00BF24DD" w:rsidP="0069416E">
      <w:pPr>
        <w:tabs>
          <w:tab w:val="left" w:pos="567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ANDRADE, T. S. MELO, M. R.; SANTOS, A. C. de O</w:t>
      </w:r>
      <w:r w:rsidRPr="005F0815">
        <w:rPr>
          <w:rFonts w:ascii="Arial" w:hAnsi="Arial" w:cs="Arial"/>
        </w:rPr>
        <w:t xml:space="preserve">. Classificando o Perfil de Leitores do Curso de Química Licenciatura da UFS a partir da leitura. </w:t>
      </w:r>
      <w:r w:rsidRPr="005F0815">
        <w:rPr>
          <w:rFonts w:ascii="Arial" w:hAnsi="Arial" w:cs="Arial"/>
          <w:b/>
        </w:rPr>
        <w:t>XVII Encontro Nacional de Ensino de Química (ENEQ)</w:t>
      </w:r>
      <w:r w:rsidRPr="005F0815">
        <w:rPr>
          <w:rFonts w:ascii="Arial" w:hAnsi="Arial" w:cs="Arial"/>
        </w:rPr>
        <w:t>, 2014;</w:t>
      </w:r>
    </w:p>
    <w:p w14:paraId="0174AF97" w14:textId="77777777" w:rsidR="00BF24DD" w:rsidRPr="005F0815" w:rsidRDefault="00BF24DD" w:rsidP="0069416E">
      <w:pPr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BAKHTIN, M.M.; </w:t>
      </w:r>
      <w:proofErr w:type="spellStart"/>
      <w:r w:rsidRPr="005F0815">
        <w:rPr>
          <w:rFonts w:ascii="Arial" w:hAnsi="Arial" w:cs="Arial"/>
        </w:rPr>
        <w:t>Voloshinov</w:t>
      </w:r>
      <w:proofErr w:type="spellEnd"/>
      <w:r w:rsidRPr="005F0815">
        <w:rPr>
          <w:rFonts w:ascii="Arial" w:hAnsi="Arial" w:cs="Arial"/>
        </w:rPr>
        <w:t>, V.</w:t>
      </w:r>
      <w:r>
        <w:rPr>
          <w:rFonts w:ascii="Arial" w:hAnsi="Arial" w:cs="Arial"/>
        </w:rPr>
        <w:t xml:space="preserve"> </w:t>
      </w:r>
      <w:proofErr w:type="gramStart"/>
      <w:r w:rsidRPr="005F0815">
        <w:rPr>
          <w:rFonts w:ascii="Arial" w:hAnsi="Arial" w:cs="Arial"/>
        </w:rPr>
        <w:t>N..</w:t>
      </w:r>
      <w:proofErr w:type="gramEnd"/>
      <w:r w:rsidRPr="005F0815">
        <w:rPr>
          <w:rFonts w:ascii="Arial" w:hAnsi="Arial" w:cs="Arial"/>
        </w:rPr>
        <w:t xml:space="preserve"> A interação verbal. In: ______. </w:t>
      </w:r>
      <w:r w:rsidRPr="005F0815">
        <w:rPr>
          <w:rFonts w:ascii="Arial" w:hAnsi="Arial" w:cs="Arial"/>
          <w:b/>
        </w:rPr>
        <w:t>Marxismo e filosofia da linguagem</w:t>
      </w:r>
      <w:r w:rsidRPr="005F0815">
        <w:rPr>
          <w:rFonts w:ascii="Arial" w:hAnsi="Arial" w:cs="Arial"/>
        </w:rPr>
        <w:t xml:space="preserve">. Trad. Michel </w:t>
      </w:r>
      <w:proofErr w:type="spellStart"/>
      <w:r w:rsidRPr="005F0815">
        <w:rPr>
          <w:rFonts w:ascii="Arial" w:hAnsi="Arial" w:cs="Arial"/>
        </w:rPr>
        <w:t>Lahud</w:t>
      </w:r>
      <w:proofErr w:type="spellEnd"/>
      <w:r w:rsidRPr="005F0815">
        <w:rPr>
          <w:rFonts w:ascii="Arial" w:hAnsi="Arial" w:cs="Arial"/>
        </w:rPr>
        <w:t xml:space="preserve"> e Yara Frateschi </w:t>
      </w:r>
      <w:proofErr w:type="spellStart"/>
      <w:r w:rsidRPr="005F0815">
        <w:rPr>
          <w:rFonts w:ascii="Arial" w:hAnsi="Arial" w:cs="Arial"/>
        </w:rPr>
        <w:t>Veira</w:t>
      </w:r>
      <w:proofErr w:type="spellEnd"/>
      <w:r w:rsidRPr="005F0815">
        <w:rPr>
          <w:rFonts w:ascii="Arial" w:hAnsi="Arial" w:cs="Arial"/>
        </w:rPr>
        <w:t xml:space="preserve">. 10. ed. São Paulo, </w:t>
      </w:r>
      <w:proofErr w:type="spellStart"/>
      <w:r w:rsidRPr="005F0815">
        <w:rPr>
          <w:rFonts w:ascii="Arial" w:hAnsi="Arial" w:cs="Arial"/>
        </w:rPr>
        <w:t>Hucitec</w:t>
      </w:r>
      <w:proofErr w:type="spellEnd"/>
      <w:r w:rsidRPr="005F0815">
        <w:rPr>
          <w:rFonts w:ascii="Arial" w:hAnsi="Arial" w:cs="Arial"/>
        </w:rPr>
        <w:t>, 2002;</w:t>
      </w:r>
    </w:p>
    <w:p w14:paraId="7480DB6A" w14:textId="77777777" w:rsidR="00BF24DD" w:rsidRPr="005F0815" w:rsidRDefault="00BF24DD" w:rsidP="003D39CD">
      <w:pPr>
        <w:tabs>
          <w:tab w:val="left" w:pos="567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>BAKHTIN, Mikhail. Estética da criação verbal. 6. Ed. São Paulo: Martins Fontes, 2003, 476 p.</w:t>
      </w:r>
    </w:p>
    <w:p w14:paraId="0E6E6E1E" w14:textId="77777777" w:rsidR="00BF24DD" w:rsidRPr="005F0815" w:rsidRDefault="00BF24DD" w:rsidP="003D39CD">
      <w:pPr>
        <w:tabs>
          <w:tab w:val="left" w:pos="567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>BAKHTIN, Mikhail. Estética da Criação Verbal. Trad. Paulo Bezerra. 5.ed. São Paulo: WMF Martins Fontes, 2010, 476p.</w:t>
      </w:r>
    </w:p>
    <w:p w14:paraId="3D83369C" w14:textId="77777777" w:rsidR="00BF24DD" w:rsidRPr="005F0815" w:rsidRDefault="00BF24DD" w:rsidP="0069416E">
      <w:pPr>
        <w:tabs>
          <w:tab w:val="left" w:pos="567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BARROS, A. A. D. et al. Estratégias de leitura na formação inicial em química: uma análise de dois casos a partir do uso de literatura científica. </w:t>
      </w:r>
      <w:r w:rsidRPr="005F0815">
        <w:rPr>
          <w:rFonts w:ascii="Arial" w:hAnsi="Arial" w:cs="Arial"/>
          <w:b/>
        </w:rPr>
        <w:t>XVI Encontro Nacional de Ensino de Química (ENEQ)</w:t>
      </w:r>
      <w:r w:rsidRPr="005F0815">
        <w:rPr>
          <w:rFonts w:ascii="Arial" w:hAnsi="Arial" w:cs="Arial"/>
        </w:rPr>
        <w:t>, 2012;</w:t>
      </w:r>
    </w:p>
    <w:p w14:paraId="6DD2E3F9" w14:textId="77777777" w:rsidR="00BF24DD" w:rsidRPr="005F0815" w:rsidRDefault="00BF24DD" w:rsidP="0069416E">
      <w:pPr>
        <w:tabs>
          <w:tab w:val="left" w:pos="567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BATISTON, W. P. SILVA, C. F. N.; KIOURANIS, N. M. M</w:t>
      </w:r>
      <w:r w:rsidRPr="005F0815">
        <w:rPr>
          <w:rFonts w:ascii="Arial" w:hAnsi="Arial" w:cs="Arial"/>
        </w:rPr>
        <w:t xml:space="preserve">. Compreensão da linguagem química simbólica por alunos de ensino médio. </w:t>
      </w:r>
      <w:r w:rsidRPr="005F0815">
        <w:rPr>
          <w:rFonts w:ascii="Arial" w:hAnsi="Arial" w:cs="Arial"/>
          <w:b/>
        </w:rPr>
        <w:t>XVI Encontro Nacional de Ensino de Química (ENEQ)</w:t>
      </w:r>
      <w:r w:rsidRPr="005F0815">
        <w:rPr>
          <w:rFonts w:ascii="Arial" w:hAnsi="Arial" w:cs="Arial"/>
        </w:rPr>
        <w:t>, 2012;</w:t>
      </w:r>
    </w:p>
    <w:p w14:paraId="4E80B779" w14:textId="77777777" w:rsidR="00BF24DD" w:rsidRPr="005F0815" w:rsidRDefault="00BF24DD" w:rsidP="0069416E">
      <w:pPr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FERREIRA, L. N. A.; QUEIROZ, S. L. Contribuições de artigos da revista Ciência Hoje para o ensino de química. </w:t>
      </w:r>
      <w:r w:rsidRPr="005F0815">
        <w:rPr>
          <w:rFonts w:ascii="Arial" w:hAnsi="Arial" w:cs="Arial"/>
          <w:b/>
        </w:rPr>
        <w:t>XV Encontro Nacional de Ensino de Química (ENEQ</w:t>
      </w:r>
      <w:r w:rsidRPr="005F0815">
        <w:rPr>
          <w:rFonts w:ascii="Arial" w:hAnsi="Arial" w:cs="Arial"/>
        </w:rPr>
        <w:t>), 2010;</w:t>
      </w:r>
    </w:p>
    <w:p w14:paraId="3B0B8C14" w14:textId="77777777" w:rsidR="00BF24DD" w:rsidRPr="005F0815" w:rsidRDefault="00BF24DD" w:rsidP="0069416E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FLÔR, C. C.; CASSIANI, S. </w:t>
      </w:r>
      <w:r w:rsidRPr="005F0815">
        <w:rPr>
          <w:rFonts w:ascii="Arial" w:hAnsi="Arial" w:cs="Arial"/>
          <w:b/>
        </w:rPr>
        <w:t xml:space="preserve">O que dizem os estudos da linguagem na </w:t>
      </w:r>
      <w:r w:rsidRPr="005F0815">
        <w:rPr>
          <w:rFonts w:ascii="Arial" w:hAnsi="Arial" w:cs="Arial"/>
          <w:b/>
        </w:rPr>
        <w:lastRenderedPageBreak/>
        <w:t xml:space="preserve">educação </w:t>
      </w:r>
      <w:proofErr w:type="gramStart"/>
      <w:r w:rsidRPr="005F0815">
        <w:rPr>
          <w:rFonts w:ascii="Arial" w:hAnsi="Arial" w:cs="Arial"/>
          <w:b/>
        </w:rPr>
        <w:t>científica?.</w:t>
      </w:r>
      <w:proofErr w:type="gramEnd"/>
      <w:r w:rsidRPr="005F0815">
        <w:rPr>
          <w:rFonts w:ascii="Arial" w:hAnsi="Arial" w:cs="Arial"/>
        </w:rPr>
        <w:t xml:space="preserve"> Revista Brasileira em Pesquisa em Educação em Ciências, vol. 11, n. 2, p. 67-86, 2011;</w:t>
      </w:r>
    </w:p>
    <w:p w14:paraId="45099D0D" w14:textId="77777777" w:rsidR="00BF24DD" w:rsidRPr="005F0815" w:rsidRDefault="00BF24DD" w:rsidP="0069416E">
      <w:pPr>
        <w:tabs>
          <w:tab w:val="left" w:pos="567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FL</w:t>
      </w:r>
      <w:r w:rsidRPr="005F0815">
        <w:rPr>
          <w:rFonts w:ascii="Arial" w:hAnsi="Arial" w:cs="Arial"/>
        </w:rPr>
        <w:t xml:space="preserve">ÔR, C. C.; CASSIANI. S. Qual química ensinar? Reflexões a respeito da educação química algumas de suas configurações no ensino médio. </w:t>
      </w:r>
      <w:r w:rsidRPr="005F0815">
        <w:rPr>
          <w:rFonts w:ascii="Arial" w:hAnsi="Arial" w:cs="Arial"/>
          <w:b/>
        </w:rPr>
        <w:t>XVI Encontro Nacional de Ensino de Química (ENEQ)</w:t>
      </w:r>
      <w:r w:rsidRPr="005F0815">
        <w:rPr>
          <w:rFonts w:ascii="Arial" w:hAnsi="Arial" w:cs="Arial"/>
        </w:rPr>
        <w:t>, 2012;</w:t>
      </w:r>
    </w:p>
    <w:p w14:paraId="1CDAE7FF" w14:textId="77777777" w:rsidR="00BF24DD" w:rsidRPr="005F0815" w:rsidRDefault="00BF24DD" w:rsidP="0069416E">
      <w:pPr>
        <w:tabs>
          <w:tab w:val="left" w:pos="567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FREITAS, M. L. de; QUADROS, A. L. de. Linguagem científica e cotidiana: como os estudantes explicam um fenômeno ambiental. </w:t>
      </w:r>
      <w:r w:rsidRPr="005F0815">
        <w:rPr>
          <w:rFonts w:ascii="Arial" w:hAnsi="Arial" w:cs="Arial"/>
          <w:b/>
        </w:rPr>
        <w:t>XVII Encontro Nacional de Ensino de Química (ENEQ)</w:t>
      </w:r>
      <w:r w:rsidRPr="005F0815">
        <w:rPr>
          <w:rFonts w:ascii="Arial" w:hAnsi="Arial" w:cs="Arial"/>
        </w:rPr>
        <w:t>, 2014;</w:t>
      </w:r>
    </w:p>
    <w:p w14:paraId="1502E72C" w14:textId="77777777" w:rsidR="00BF24DD" w:rsidRPr="005F0815" w:rsidRDefault="00BF24DD" w:rsidP="0069416E">
      <w:pPr>
        <w:tabs>
          <w:tab w:val="left" w:pos="567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GAMA, E. J. S.; JUNIOR, W. E. F. Avaliando uma história em quadrinhos produzida para o ensino de química e educação ambiental. </w:t>
      </w:r>
      <w:r w:rsidRPr="005F0815">
        <w:rPr>
          <w:rFonts w:ascii="Arial" w:hAnsi="Arial" w:cs="Arial"/>
          <w:b/>
        </w:rPr>
        <w:t>XVII Encontro Nacional de Ensino de Química (ENEQ)</w:t>
      </w:r>
      <w:r w:rsidRPr="005F0815">
        <w:rPr>
          <w:rFonts w:ascii="Arial" w:hAnsi="Arial" w:cs="Arial"/>
        </w:rPr>
        <w:t>, 2014;</w:t>
      </w:r>
    </w:p>
    <w:p w14:paraId="2B6B4C0B" w14:textId="77777777" w:rsidR="00BF24DD" w:rsidRPr="005F0815" w:rsidRDefault="00BF24DD" w:rsidP="0069416E">
      <w:pPr>
        <w:tabs>
          <w:tab w:val="left" w:pos="567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GARCIA, V. M. et al. O desenvolvimento da argumentação e da linguagem científica por graduandos em química mediante a produção textual. </w:t>
      </w:r>
      <w:r w:rsidRPr="005F0815">
        <w:rPr>
          <w:rFonts w:ascii="Arial" w:hAnsi="Arial" w:cs="Arial"/>
          <w:b/>
        </w:rPr>
        <w:t>XVI Encontro Nacional de Ensino de Química (ENEQ)</w:t>
      </w:r>
      <w:r w:rsidRPr="005F0815">
        <w:rPr>
          <w:rFonts w:ascii="Arial" w:hAnsi="Arial" w:cs="Arial"/>
        </w:rPr>
        <w:t>, 2012.</w:t>
      </w:r>
    </w:p>
    <w:p w14:paraId="4E50F94B" w14:textId="77777777" w:rsidR="00BF24DD" w:rsidRPr="005F0815" w:rsidRDefault="00BF24DD" w:rsidP="0069416E">
      <w:pPr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GULLAR, F. Arte e personalidade. </w:t>
      </w:r>
      <w:r w:rsidRPr="005F0815">
        <w:rPr>
          <w:rFonts w:ascii="Arial" w:hAnsi="Arial" w:cs="Arial"/>
          <w:b/>
        </w:rPr>
        <w:t>Folha de São Paulo</w:t>
      </w:r>
      <w:r w:rsidRPr="005F0815">
        <w:rPr>
          <w:rFonts w:ascii="Arial" w:hAnsi="Arial" w:cs="Arial"/>
        </w:rPr>
        <w:t>, São Paulo, 15 nov. 2015. Folha Ilustrada, p. C8;</w:t>
      </w:r>
    </w:p>
    <w:p w14:paraId="13788E09" w14:textId="77777777" w:rsidR="00BF24DD" w:rsidRPr="005F0815" w:rsidRDefault="00BF24DD" w:rsidP="0069416E">
      <w:pPr>
        <w:tabs>
          <w:tab w:val="left" w:pos="567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JÚNIOR, C. </w:t>
      </w:r>
      <w:proofErr w:type="spellStart"/>
      <w:r>
        <w:rPr>
          <w:rFonts w:ascii="Arial" w:hAnsi="Arial" w:cs="Arial"/>
        </w:rPr>
        <w:t>da</w:t>
      </w:r>
      <w:proofErr w:type="spellEnd"/>
      <w:r>
        <w:rPr>
          <w:rFonts w:ascii="Arial" w:hAnsi="Arial" w:cs="Arial"/>
        </w:rPr>
        <w:t xml:space="preserve"> S.; LIMA, M. E. C. de C.; MACHADO, A. H</w:t>
      </w:r>
      <w:r w:rsidRPr="005F0815">
        <w:rPr>
          <w:rFonts w:ascii="Arial" w:hAnsi="Arial" w:cs="Arial"/>
        </w:rPr>
        <w:t xml:space="preserve">. A mediação da leitura de textos didáticos e o processo de compreensão dos conteúdos químicos. </w:t>
      </w:r>
      <w:r w:rsidRPr="005F0815">
        <w:rPr>
          <w:rFonts w:ascii="Arial" w:hAnsi="Arial" w:cs="Arial"/>
          <w:b/>
        </w:rPr>
        <w:t>XVI Encontro Nacional de Ensino de Química (ENEQ)</w:t>
      </w:r>
      <w:r w:rsidRPr="005F0815">
        <w:rPr>
          <w:rFonts w:ascii="Arial" w:hAnsi="Arial" w:cs="Arial"/>
        </w:rPr>
        <w:t>, 2012;</w:t>
      </w:r>
    </w:p>
    <w:p w14:paraId="12EDB64E" w14:textId="77777777" w:rsidR="00BF24DD" w:rsidRPr="005F0815" w:rsidRDefault="00BF24DD" w:rsidP="0069416E">
      <w:pPr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JUNIOR, W. E. F. et al. Análise das Perguntas e das Perguntas e Respostas Elaboradas por </w:t>
      </w:r>
      <w:proofErr w:type="spellStart"/>
      <w:r w:rsidRPr="005F0815">
        <w:rPr>
          <w:rFonts w:ascii="Arial" w:hAnsi="Arial" w:cs="Arial"/>
        </w:rPr>
        <w:t>Licenciandos</w:t>
      </w:r>
      <w:proofErr w:type="spellEnd"/>
      <w:r w:rsidRPr="005F0815">
        <w:rPr>
          <w:rFonts w:ascii="Arial" w:hAnsi="Arial" w:cs="Arial"/>
        </w:rPr>
        <w:t xml:space="preserve"> em Química em Atividades de Leitura. </w:t>
      </w:r>
      <w:r w:rsidRPr="005F0815">
        <w:rPr>
          <w:rFonts w:ascii="Arial" w:hAnsi="Arial" w:cs="Arial"/>
          <w:b/>
        </w:rPr>
        <w:t>XV Encontro Nacional de Ensino de Química (ENEQ</w:t>
      </w:r>
      <w:r w:rsidRPr="005F0815">
        <w:rPr>
          <w:rFonts w:ascii="Arial" w:hAnsi="Arial" w:cs="Arial"/>
        </w:rPr>
        <w:t>), 2010;</w:t>
      </w:r>
    </w:p>
    <w:p w14:paraId="4477894E" w14:textId="77777777" w:rsidR="00BF24DD" w:rsidRPr="005F0815" w:rsidRDefault="00BF24DD" w:rsidP="003D39CD">
      <w:pPr>
        <w:autoSpaceDN w:val="0"/>
        <w:adjustRightInd w:val="0"/>
        <w:spacing w:after="240"/>
        <w:jc w:val="both"/>
        <w:rPr>
          <w:rFonts w:ascii="Arial" w:hAnsi="Arial" w:cs="Arial"/>
          <w:color w:val="000000"/>
        </w:rPr>
      </w:pPr>
      <w:r w:rsidRPr="005F0815">
        <w:rPr>
          <w:rFonts w:ascii="Arial" w:hAnsi="Arial" w:cs="Arial"/>
          <w:color w:val="000000"/>
        </w:rPr>
        <w:t xml:space="preserve">LUDKE, M.; ANDRÉ, M. E. D. A. </w:t>
      </w:r>
      <w:r w:rsidRPr="005F0815">
        <w:rPr>
          <w:rFonts w:ascii="Arial" w:hAnsi="Arial" w:cs="Arial"/>
          <w:b/>
          <w:color w:val="000000"/>
        </w:rPr>
        <w:t>Pesquisa em Educação: Abordagens Qualitativas</w:t>
      </w:r>
      <w:r w:rsidRPr="005F0815">
        <w:rPr>
          <w:rFonts w:ascii="Arial" w:hAnsi="Arial" w:cs="Arial"/>
          <w:color w:val="000000"/>
        </w:rPr>
        <w:t>. 2. ed. Rio de Janeiro: E.P.U., 2013. 112 p;</w:t>
      </w:r>
    </w:p>
    <w:p w14:paraId="38DB4D4D" w14:textId="77777777" w:rsidR="00BF24DD" w:rsidRPr="005F0815" w:rsidRDefault="00BF24DD" w:rsidP="0069416E">
      <w:pPr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MEDINA R. A. et al. A influência da linguagem química empregada nos livros didáticos na compreensão e resoluções dos exercícios sobre “Interações Intermoleculares”. </w:t>
      </w:r>
      <w:r w:rsidRPr="005F0815">
        <w:rPr>
          <w:rFonts w:ascii="Arial" w:hAnsi="Arial" w:cs="Arial"/>
          <w:b/>
        </w:rPr>
        <w:t>XV Encontro Nacional de Ensino de Química (ENEQ</w:t>
      </w:r>
      <w:r w:rsidRPr="005F0815">
        <w:rPr>
          <w:rFonts w:ascii="Arial" w:hAnsi="Arial" w:cs="Arial"/>
        </w:rPr>
        <w:t>), 2010;</w:t>
      </w:r>
    </w:p>
    <w:p w14:paraId="50316641" w14:textId="77777777" w:rsidR="00BF24DD" w:rsidRPr="005F0815" w:rsidRDefault="00BF24DD" w:rsidP="0069416E">
      <w:pPr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MENDES, M. R. M.; SANTOS, W. L. P. dos. Discussões de temas </w:t>
      </w:r>
      <w:proofErr w:type="spellStart"/>
      <w:r w:rsidRPr="005F0815">
        <w:rPr>
          <w:rFonts w:ascii="Arial" w:hAnsi="Arial" w:cs="Arial"/>
        </w:rPr>
        <w:t>sociocientíficos</w:t>
      </w:r>
      <w:proofErr w:type="spellEnd"/>
      <w:r w:rsidRPr="005F0815">
        <w:rPr>
          <w:rFonts w:ascii="Arial" w:hAnsi="Arial" w:cs="Arial"/>
        </w:rPr>
        <w:t xml:space="preserve"> e interações discursivas em aulas de Química: o papel da verbalização e da articulação conceitual. </w:t>
      </w:r>
      <w:r w:rsidRPr="005F0815">
        <w:rPr>
          <w:rFonts w:ascii="Arial" w:hAnsi="Arial" w:cs="Arial"/>
          <w:b/>
        </w:rPr>
        <w:t>XV Encontro Nacional de Ensino de Química (ENEQ</w:t>
      </w:r>
      <w:r w:rsidRPr="005F0815">
        <w:rPr>
          <w:rFonts w:ascii="Arial" w:hAnsi="Arial" w:cs="Arial"/>
        </w:rPr>
        <w:t>), 2010;</w:t>
      </w:r>
    </w:p>
    <w:p w14:paraId="122C98F1" w14:textId="77777777" w:rsidR="00BF24DD" w:rsidRPr="005F0815" w:rsidRDefault="00BF24DD" w:rsidP="0069416E">
      <w:pPr>
        <w:tabs>
          <w:tab w:val="left" w:pos="567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MIRANDA, L. M. de; et al. Imagem da Ciência no cinema: um levantamento de produções cinematográficas comerciais produzidas no período entre 2000 e 2011. </w:t>
      </w:r>
      <w:r w:rsidRPr="005F0815">
        <w:rPr>
          <w:rFonts w:ascii="Arial" w:hAnsi="Arial" w:cs="Arial"/>
          <w:b/>
        </w:rPr>
        <w:t>XVI Encontro Nacional de Ensino de Química (ENEQ)</w:t>
      </w:r>
      <w:r w:rsidRPr="005F0815">
        <w:rPr>
          <w:rFonts w:ascii="Arial" w:hAnsi="Arial" w:cs="Arial"/>
        </w:rPr>
        <w:t>, 2012;</w:t>
      </w:r>
    </w:p>
    <w:p w14:paraId="53F41A69" w14:textId="77777777" w:rsidR="00BF24DD" w:rsidRPr="005F0815" w:rsidRDefault="00BF24DD" w:rsidP="0069416E">
      <w:pPr>
        <w:tabs>
          <w:tab w:val="left" w:pos="567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MIRANDA, L. M. de; MAURO, R. M.; FLÔR, C. C. (Des)caminhos da pesquisa sobre leitura e formação de leitores em aulas de química no Ensino Médio. </w:t>
      </w:r>
      <w:r w:rsidRPr="005F0815">
        <w:rPr>
          <w:rFonts w:ascii="Arial" w:hAnsi="Arial" w:cs="Arial"/>
          <w:b/>
        </w:rPr>
        <w:t>XVI Encontro Nacional de Ensino de Química (ENEQ)</w:t>
      </w:r>
      <w:r w:rsidRPr="005F0815">
        <w:rPr>
          <w:rFonts w:ascii="Arial" w:hAnsi="Arial" w:cs="Arial"/>
        </w:rPr>
        <w:t>, 2012;</w:t>
      </w:r>
    </w:p>
    <w:p w14:paraId="56A60536" w14:textId="77777777" w:rsidR="00BF24DD" w:rsidRPr="005F0815" w:rsidRDefault="00BF24DD" w:rsidP="003D39CD">
      <w:pPr>
        <w:tabs>
          <w:tab w:val="left" w:pos="567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lastRenderedPageBreak/>
        <w:t xml:space="preserve">MORAES, R.; GALIAZZI, M. do C. </w:t>
      </w:r>
      <w:r w:rsidRPr="005F0815">
        <w:rPr>
          <w:rFonts w:ascii="Arial" w:hAnsi="Arial" w:cs="Arial"/>
          <w:b/>
        </w:rPr>
        <w:t>Análise textual discursiva</w:t>
      </w:r>
      <w:r w:rsidRPr="005F0815">
        <w:rPr>
          <w:rFonts w:ascii="Arial" w:hAnsi="Arial" w:cs="Arial"/>
        </w:rPr>
        <w:t xml:space="preserve">. Ijuí: Ed. </w:t>
      </w:r>
      <w:proofErr w:type="spellStart"/>
      <w:r w:rsidRPr="005F0815">
        <w:rPr>
          <w:rFonts w:ascii="Arial" w:hAnsi="Arial" w:cs="Arial"/>
        </w:rPr>
        <w:t>Unijuí</w:t>
      </w:r>
      <w:proofErr w:type="spellEnd"/>
      <w:r w:rsidRPr="005F0815">
        <w:rPr>
          <w:rFonts w:ascii="Arial" w:hAnsi="Arial" w:cs="Arial"/>
        </w:rPr>
        <w:t>, 2007</w:t>
      </w:r>
    </w:p>
    <w:p w14:paraId="3A22C501" w14:textId="77777777" w:rsidR="00BF24DD" w:rsidRPr="005F0815" w:rsidRDefault="00BF24DD" w:rsidP="0069416E">
      <w:pPr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>OLIVEIRA, J. R. S.</w:t>
      </w:r>
      <w:r>
        <w:rPr>
          <w:rFonts w:ascii="Arial" w:hAnsi="Arial" w:cs="Arial"/>
        </w:rPr>
        <w:t>;</w:t>
      </w:r>
      <w:r w:rsidRPr="005F081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PORTO, A. L. M.; QUEIROZ, S. L</w:t>
      </w:r>
      <w:r w:rsidRPr="005F0815">
        <w:rPr>
          <w:rFonts w:ascii="Arial" w:hAnsi="Arial" w:cs="Arial"/>
        </w:rPr>
        <w:t xml:space="preserve">. </w:t>
      </w:r>
      <w:proofErr w:type="spellStart"/>
      <w:r w:rsidRPr="005F0815">
        <w:rPr>
          <w:rFonts w:ascii="Arial" w:hAnsi="Arial" w:cs="Arial"/>
        </w:rPr>
        <w:t>Peer</w:t>
      </w:r>
      <w:proofErr w:type="spellEnd"/>
      <w:r w:rsidRPr="005F0815">
        <w:rPr>
          <w:rFonts w:ascii="Arial" w:hAnsi="Arial" w:cs="Arial"/>
        </w:rPr>
        <w:t xml:space="preserve"> </w:t>
      </w:r>
      <w:proofErr w:type="spellStart"/>
      <w:r w:rsidRPr="005F0815">
        <w:rPr>
          <w:rFonts w:ascii="Arial" w:hAnsi="Arial" w:cs="Arial"/>
        </w:rPr>
        <w:t>review</w:t>
      </w:r>
      <w:proofErr w:type="spellEnd"/>
      <w:r w:rsidRPr="005F0815">
        <w:rPr>
          <w:rFonts w:ascii="Arial" w:hAnsi="Arial" w:cs="Arial"/>
        </w:rPr>
        <w:t xml:space="preserve"> no ensino superior de química: investigando aspectos estruturais e retóricos da linguagem científica valorizados pelos estudantes. </w:t>
      </w:r>
      <w:r w:rsidRPr="005F0815">
        <w:rPr>
          <w:rFonts w:ascii="Arial" w:hAnsi="Arial" w:cs="Arial"/>
          <w:b/>
        </w:rPr>
        <w:t>XV Encontro Nacional de Ensino de Química (ENEQ</w:t>
      </w:r>
      <w:r w:rsidRPr="005F0815">
        <w:rPr>
          <w:rFonts w:ascii="Arial" w:hAnsi="Arial" w:cs="Arial"/>
        </w:rPr>
        <w:t>), 2010;</w:t>
      </w:r>
    </w:p>
    <w:p w14:paraId="62EC8FC7" w14:textId="77777777" w:rsidR="00BF24DD" w:rsidRPr="005F0815" w:rsidRDefault="00BF24DD" w:rsidP="0069416E">
      <w:pPr>
        <w:tabs>
          <w:tab w:val="left" w:pos="567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REIS, R. de C.; LOPES, J. G. da. Investigando as concepções de estudantes do ensino fundamental sobre a equação química. </w:t>
      </w:r>
      <w:r w:rsidRPr="005F0815">
        <w:rPr>
          <w:rFonts w:ascii="Arial" w:hAnsi="Arial" w:cs="Arial"/>
          <w:b/>
        </w:rPr>
        <w:t>XVI Encontro Nacional de Ensino de Química (ENEQ)</w:t>
      </w:r>
      <w:r w:rsidRPr="005F0815">
        <w:rPr>
          <w:rFonts w:ascii="Arial" w:hAnsi="Arial" w:cs="Arial"/>
        </w:rPr>
        <w:t>, 2012;</w:t>
      </w:r>
    </w:p>
    <w:p w14:paraId="2854AC05" w14:textId="77777777" w:rsidR="00BF24DD" w:rsidRPr="005F0815" w:rsidRDefault="00BF24DD" w:rsidP="0069416E">
      <w:pPr>
        <w:tabs>
          <w:tab w:val="left" w:pos="567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SANTIAGO, J. C. C.; et al. A música utilizada como metodologia para descrição do processo </w:t>
      </w:r>
      <w:proofErr w:type="spellStart"/>
      <w:r w:rsidRPr="005F0815">
        <w:rPr>
          <w:rFonts w:ascii="Arial" w:hAnsi="Arial" w:cs="Arial"/>
        </w:rPr>
        <w:t>biossintético</w:t>
      </w:r>
      <w:proofErr w:type="spellEnd"/>
      <w:r w:rsidRPr="005F0815">
        <w:rPr>
          <w:rFonts w:ascii="Arial" w:hAnsi="Arial" w:cs="Arial"/>
        </w:rPr>
        <w:t xml:space="preserve"> da fotossíntese.  </w:t>
      </w:r>
      <w:r w:rsidRPr="005F0815">
        <w:rPr>
          <w:rFonts w:ascii="Arial" w:hAnsi="Arial" w:cs="Arial"/>
          <w:b/>
        </w:rPr>
        <w:t>XVII Encontro Nacional de Ensino de Química (ENEQ)</w:t>
      </w:r>
      <w:r w:rsidRPr="005F0815">
        <w:rPr>
          <w:rFonts w:ascii="Arial" w:hAnsi="Arial" w:cs="Arial"/>
        </w:rPr>
        <w:t>, 2014;</w:t>
      </w:r>
    </w:p>
    <w:p w14:paraId="535816C7" w14:textId="77777777" w:rsidR="00BF24DD" w:rsidRPr="005F0815" w:rsidRDefault="00BF24DD" w:rsidP="0069416E">
      <w:pPr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SILVA, P. S.; MORTIMER, E. F. O projeto temático na sala de aula: mudanças nas interações discursivas. </w:t>
      </w:r>
      <w:r w:rsidRPr="005F0815">
        <w:rPr>
          <w:rFonts w:ascii="Arial" w:hAnsi="Arial" w:cs="Arial"/>
          <w:b/>
        </w:rPr>
        <w:t>XV Encontro Nacional de Ensino de Química (ENEQ</w:t>
      </w:r>
      <w:r w:rsidRPr="005F0815">
        <w:rPr>
          <w:rFonts w:ascii="Arial" w:hAnsi="Arial" w:cs="Arial"/>
        </w:rPr>
        <w:t>), 2010;</w:t>
      </w:r>
    </w:p>
    <w:p w14:paraId="756EBDC3" w14:textId="77777777" w:rsidR="00BF24DD" w:rsidRPr="005F0815" w:rsidRDefault="00BF24DD" w:rsidP="0069416E">
      <w:pPr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SOUZA, D. D. D. de; ARROIO, A. Possibilidades para a construção da linguagem escrita da ciência em salas de aulas de química </w:t>
      </w:r>
      <w:r w:rsidRPr="005F0815">
        <w:rPr>
          <w:rFonts w:ascii="Arial" w:hAnsi="Arial" w:cs="Arial"/>
          <w:b/>
        </w:rPr>
        <w:t>XV Encontro Nacional de Ensino de Química (ENEQ</w:t>
      </w:r>
      <w:r w:rsidRPr="005F0815">
        <w:rPr>
          <w:rFonts w:ascii="Arial" w:hAnsi="Arial" w:cs="Arial"/>
        </w:rPr>
        <w:t>), 2010;</w:t>
      </w:r>
    </w:p>
    <w:p w14:paraId="3472CA24" w14:textId="77777777" w:rsidR="00BF24DD" w:rsidRPr="005F0815" w:rsidRDefault="00BF24DD" w:rsidP="0069416E">
      <w:pPr>
        <w:tabs>
          <w:tab w:val="left" w:pos="567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TEIXEIRA José Gonçalves Júnior; SILVA Rejane Maria </w:t>
      </w:r>
      <w:proofErr w:type="spellStart"/>
      <w:r w:rsidRPr="005F0815">
        <w:rPr>
          <w:rFonts w:ascii="Arial" w:hAnsi="Arial" w:cs="Arial"/>
        </w:rPr>
        <w:t>Ghisolfi</w:t>
      </w:r>
      <w:proofErr w:type="spellEnd"/>
      <w:r w:rsidRPr="005F0815">
        <w:rPr>
          <w:rFonts w:ascii="Arial" w:hAnsi="Arial" w:cs="Arial"/>
        </w:rPr>
        <w:t xml:space="preserve"> da. Perfil de leitores em um curso de licenciatura em química. </w:t>
      </w:r>
      <w:r w:rsidRPr="005F0815">
        <w:rPr>
          <w:rFonts w:ascii="Arial" w:hAnsi="Arial" w:cs="Arial"/>
          <w:b/>
        </w:rPr>
        <w:t>Quim. Nova</w:t>
      </w:r>
      <w:r w:rsidRPr="005F0815">
        <w:rPr>
          <w:rFonts w:ascii="Arial" w:hAnsi="Arial" w:cs="Arial"/>
        </w:rPr>
        <w:t>, Vol. 30, No. 5, 1365-1368, 2007;</w:t>
      </w:r>
    </w:p>
    <w:p w14:paraId="32C19AED" w14:textId="77777777" w:rsidR="00BF24DD" w:rsidRPr="005F0815" w:rsidRDefault="00BF24DD" w:rsidP="004E2452">
      <w:pPr>
        <w:tabs>
          <w:tab w:val="left" w:pos="567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UCHÔA, A. M.; JUNIOR, W. E. F.; FRANCISCO, W</w:t>
      </w:r>
      <w:r w:rsidRPr="005F0815">
        <w:rPr>
          <w:rFonts w:ascii="Arial" w:hAnsi="Arial" w:cs="Arial"/>
        </w:rPr>
        <w:t xml:space="preserve">. Produção e avaliação de uma história em quadrinhos para o ensino de Química. </w:t>
      </w:r>
      <w:r w:rsidRPr="005F0815">
        <w:rPr>
          <w:rFonts w:ascii="Arial" w:hAnsi="Arial" w:cs="Arial"/>
          <w:b/>
        </w:rPr>
        <w:t>XVI Encontro Nacional de Ensino de Química (ENEQ)</w:t>
      </w:r>
      <w:r w:rsidRPr="005F0815">
        <w:rPr>
          <w:rFonts w:ascii="Arial" w:hAnsi="Arial" w:cs="Arial"/>
        </w:rPr>
        <w:t>, 2012.</w:t>
      </w:r>
    </w:p>
    <w:p w14:paraId="48613364" w14:textId="77777777" w:rsidR="00BF24DD" w:rsidRPr="005F0815" w:rsidRDefault="00BF24DD" w:rsidP="003D39CD">
      <w:pPr>
        <w:tabs>
          <w:tab w:val="left" w:pos="567"/>
          <w:tab w:val="left" w:pos="1134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5F0815">
        <w:rPr>
          <w:rFonts w:ascii="Arial" w:hAnsi="Arial" w:cs="Arial"/>
        </w:rPr>
        <w:t xml:space="preserve">VIGOTSKI, L. S. </w:t>
      </w:r>
      <w:r w:rsidRPr="00DE7F51">
        <w:rPr>
          <w:rFonts w:ascii="Arial" w:hAnsi="Arial" w:cs="Arial"/>
          <w:b/>
        </w:rPr>
        <w:t>A construção do pensamento e da linguagem</w:t>
      </w:r>
      <w:r w:rsidRPr="005F0815">
        <w:rPr>
          <w:rFonts w:ascii="Arial" w:hAnsi="Arial" w:cs="Arial"/>
        </w:rPr>
        <w:t xml:space="preserve">. Tradução de Paulo Bezerra. São Paulo: </w:t>
      </w:r>
      <w:r w:rsidRPr="00DE7F51">
        <w:rPr>
          <w:rFonts w:ascii="Arial" w:hAnsi="Arial" w:cs="Arial"/>
        </w:rPr>
        <w:t>Martins Fontes</w:t>
      </w:r>
      <w:r w:rsidRPr="005F0815">
        <w:rPr>
          <w:rFonts w:ascii="Arial" w:hAnsi="Arial" w:cs="Arial"/>
        </w:rPr>
        <w:t>, 2000. 296 p</w:t>
      </w:r>
    </w:p>
    <w:p w14:paraId="53FD4D22" w14:textId="77777777" w:rsidR="00BF24DD" w:rsidRPr="005A5463" w:rsidRDefault="00BF24DD" w:rsidP="005A5463">
      <w:pPr>
        <w:jc w:val="both"/>
        <w:rPr>
          <w:rFonts w:ascii="Arial" w:hAnsi="Arial" w:cs="Arial"/>
        </w:rPr>
      </w:pPr>
      <w:r w:rsidRPr="005A5463">
        <w:rPr>
          <w:rFonts w:ascii="Arial" w:hAnsi="Arial" w:cs="Arial"/>
        </w:rPr>
        <w:t xml:space="preserve">WENZEL, Judite Scherer. </w:t>
      </w:r>
      <w:r w:rsidRPr="005A5463">
        <w:rPr>
          <w:rFonts w:ascii="Arial" w:hAnsi="Arial" w:cs="Arial"/>
          <w:b/>
        </w:rPr>
        <w:t>A escrita em processos interativos</w:t>
      </w:r>
      <w:r w:rsidRPr="005A5463">
        <w:rPr>
          <w:rFonts w:ascii="Arial" w:hAnsi="Arial" w:cs="Arial"/>
        </w:rPr>
        <w:t xml:space="preserve">: (Re)significando conceitos e a prática pedagógica em aulas de química. 1ª. ed. Curitiba: </w:t>
      </w:r>
      <w:proofErr w:type="spellStart"/>
      <w:r w:rsidRPr="005A5463">
        <w:rPr>
          <w:rFonts w:ascii="Arial" w:hAnsi="Arial" w:cs="Arial"/>
        </w:rPr>
        <w:t>Appris</w:t>
      </w:r>
      <w:proofErr w:type="spellEnd"/>
      <w:r w:rsidRPr="005A5463">
        <w:rPr>
          <w:rFonts w:ascii="Arial" w:hAnsi="Arial" w:cs="Arial"/>
        </w:rPr>
        <w:t>, 2014. v. 1. 264p.</w:t>
      </w:r>
    </w:p>
    <w:sectPr w:rsidR="00BF24DD" w:rsidRPr="005A5463" w:rsidSect="009879FB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417" w:right="1701" w:bottom="1417" w:left="1701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6FA99C" w14:textId="77777777" w:rsidR="001404FF" w:rsidRDefault="001404FF">
      <w:r>
        <w:separator/>
      </w:r>
    </w:p>
  </w:endnote>
  <w:endnote w:type="continuationSeparator" w:id="0">
    <w:p w14:paraId="29A65B9F" w14:textId="77777777" w:rsidR="001404FF" w:rsidRDefault="0014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A48FD" w14:textId="77777777" w:rsidR="00862ACC" w:rsidRPr="006659CC" w:rsidRDefault="00B60B8A" w:rsidP="00785F03">
    <w:pPr>
      <w:pStyle w:val="Rodap"/>
      <w:ind w:hanging="426"/>
      <w:rPr>
        <w:rFonts w:ascii="Tahoma" w:hAnsi="Tahoma" w:cs="Tahoma"/>
      </w:rPr>
    </w:pPr>
    <w:r w:rsidRPr="006659CC">
      <w:rPr>
        <w:rFonts w:ascii="Tahoma" w:hAnsi="Tahoma" w:cs="Tahoma"/>
        <w:szCs w:val="16"/>
      </w:rPr>
      <w:t>URI</w:t>
    </w:r>
    <w:r w:rsidR="00862ACC" w:rsidRPr="006659CC">
      <w:rPr>
        <w:rFonts w:ascii="Tahoma" w:hAnsi="Tahoma" w:cs="Tahoma"/>
        <w:szCs w:val="16"/>
      </w:rPr>
      <w:t xml:space="preserve">, </w:t>
    </w:r>
    <w:r w:rsidR="00F270F2">
      <w:rPr>
        <w:rFonts w:ascii="Tahoma" w:hAnsi="Tahoma" w:cs="Tahoma"/>
        <w:szCs w:val="16"/>
      </w:rPr>
      <w:t>09</w:t>
    </w:r>
    <w:r w:rsidRPr="006659CC">
      <w:rPr>
        <w:rFonts w:ascii="Tahoma" w:hAnsi="Tahoma" w:cs="Tahoma"/>
        <w:szCs w:val="16"/>
      </w:rPr>
      <w:t>-</w:t>
    </w:r>
    <w:r w:rsidR="00137B28" w:rsidRPr="006659CC">
      <w:rPr>
        <w:rFonts w:ascii="Tahoma" w:hAnsi="Tahoma" w:cs="Tahoma"/>
        <w:szCs w:val="16"/>
      </w:rPr>
      <w:t>1</w:t>
    </w:r>
    <w:r w:rsidR="00F270F2">
      <w:rPr>
        <w:rFonts w:ascii="Tahoma" w:hAnsi="Tahoma" w:cs="Tahoma"/>
        <w:szCs w:val="16"/>
      </w:rPr>
      <w:t>1</w:t>
    </w:r>
    <w:r w:rsidR="00862ACC" w:rsidRPr="006659CC">
      <w:rPr>
        <w:rFonts w:ascii="Tahoma" w:hAnsi="Tahoma" w:cs="Tahoma"/>
        <w:szCs w:val="16"/>
      </w:rPr>
      <w:t xml:space="preserve"> de </w:t>
    </w:r>
    <w:r w:rsidR="00CD14E3">
      <w:rPr>
        <w:rFonts w:ascii="Tahoma" w:hAnsi="Tahoma" w:cs="Tahoma"/>
        <w:szCs w:val="16"/>
      </w:rPr>
      <w:t>O</w:t>
    </w:r>
    <w:r w:rsidR="00F270F2">
      <w:rPr>
        <w:rFonts w:ascii="Tahoma" w:hAnsi="Tahoma" w:cs="Tahoma"/>
        <w:szCs w:val="16"/>
      </w:rPr>
      <w:t>utubro</w:t>
    </w:r>
    <w:r w:rsidR="00862ACC" w:rsidRPr="006659CC">
      <w:rPr>
        <w:rFonts w:ascii="Tahoma" w:hAnsi="Tahoma" w:cs="Tahoma"/>
        <w:szCs w:val="16"/>
      </w:rPr>
      <w:t xml:space="preserve"> de 201</w:t>
    </w:r>
    <w:r w:rsidR="00F270F2">
      <w:rPr>
        <w:rFonts w:ascii="Tahoma" w:hAnsi="Tahoma" w:cs="Tahoma"/>
        <w:szCs w:val="16"/>
      </w:rPr>
      <w:t>7</w:t>
    </w:r>
    <w:r w:rsidR="00862ACC" w:rsidRPr="006659CC">
      <w:rPr>
        <w:rFonts w:ascii="Tahoma" w:hAnsi="Tahoma" w:cs="Tahoma"/>
        <w:szCs w:val="16"/>
      </w:rPr>
      <w:t>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4DF44E" w14:textId="77777777" w:rsidR="006659CC" w:rsidRPr="006659CC" w:rsidRDefault="006659CC" w:rsidP="006659CC">
    <w:pPr>
      <w:pStyle w:val="Rodap"/>
      <w:rPr>
        <w:rFonts w:ascii="Tahoma" w:hAnsi="Tahoma" w:cs="Tahoma"/>
      </w:rPr>
    </w:pPr>
    <w:r w:rsidRPr="006659CC">
      <w:rPr>
        <w:rFonts w:ascii="Tahoma" w:hAnsi="Tahoma" w:cs="Tahoma"/>
        <w:szCs w:val="16"/>
      </w:rPr>
      <w:t xml:space="preserve">URI, </w:t>
    </w:r>
    <w:r w:rsidR="00A90845">
      <w:rPr>
        <w:rFonts w:ascii="Tahoma" w:hAnsi="Tahoma" w:cs="Tahoma"/>
        <w:szCs w:val="16"/>
      </w:rPr>
      <w:t>09</w:t>
    </w:r>
    <w:r w:rsidRPr="006659CC">
      <w:rPr>
        <w:rFonts w:ascii="Tahoma" w:hAnsi="Tahoma" w:cs="Tahoma"/>
        <w:szCs w:val="16"/>
      </w:rPr>
      <w:t>-</w:t>
    </w:r>
    <w:r w:rsidR="00A90845">
      <w:rPr>
        <w:rFonts w:ascii="Tahoma" w:hAnsi="Tahoma" w:cs="Tahoma"/>
        <w:szCs w:val="16"/>
      </w:rPr>
      <w:t>11</w:t>
    </w:r>
    <w:r w:rsidRPr="006659CC">
      <w:rPr>
        <w:rFonts w:ascii="Tahoma" w:hAnsi="Tahoma" w:cs="Tahoma"/>
        <w:szCs w:val="16"/>
      </w:rPr>
      <w:t xml:space="preserve"> de </w:t>
    </w:r>
    <w:r w:rsidR="00A90845">
      <w:rPr>
        <w:rFonts w:ascii="Tahoma" w:hAnsi="Tahoma" w:cs="Tahoma"/>
        <w:szCs w:val="16"/>
      </w:rPr>
      <w:t>Outubro</w:t>
    </w:r>
    <w:r w:rsidRPr="006659CC">
      <w:rPr>
        <w:rFonts w:ascii="Tahoma" w:hAnsi="Tahoma" w:cs="Tahoma"/>
        <w:szCs w:val="16"/>
      </w:rPr>
      <w:t xml:space="preserve"> de 201</w:t>
    </w:r>
    <w:r w:rsidR="00A90845">
      <w:rPr>
        <w:rFonts w:ascii="Tahoma" w:hAnsi="Tahoma" w:cs="Tahoma"/>
        <w:szCs w:val="16"/>
      </w:rPr>
      <w:t>7</w:t>
    </w:r>
    <w:r w:rsidR="004A073D">
      <w:rPr>
        <w:rFonts w:ascii="Tahoma" w:hAnsi="Tahoma" w:cs="Tahoma"/>
        <w:szCs w:val="16"/>
      </w:rPr>
      <w:t xml:space="preserve">                              Santo Ângelo – RS – Brasil</w:t>
    </w:r>
    <w:r w:rsidRPr="006659CC">
      <w:rPr>
        <w:rFonts w:ascii="Tahoma" w:hAnsi="Tahoma" w:cs="Tahoma"/>
        <w:szCs w:val="16"/>
      </w:rPr>
      <w:t>.</w:t>
    </w:r>
  </w:p>
  <w:p w14:paraId="46A2269B" w14:textId="77777777" w:rsidR="006659CC" w:rsidRDefault="006659C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80A671" w14:textId="77777777" w:rsidR="001404FF" w:rsidRDefault="001404FF">
      <w:r>
        <w:separator/>
      </w:r>
    </w:p>
  </w:footnote>
  <w:footnote w:type="continuationSeparator" w:id="0">
    <w:p w14:paraId="1DE4D321" w14:textId="77777777" w:rsidR="001404FF" w:rsidRDefault="001404FF">
      <w:r>
        <w:continuationSeparator/>
      </w:r>
    </w:p>
  </w:footnote>
  <w:footnote w:id="1">
    <w:p w14:paraId="6920485B" w14:textId="3AD317A5" w:rsidR="000B6699" w:rsidRPr="007C7A52" w:rsidRDefault="000B6699" w:rsidP="00693CC6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footnoteRef/>
      </w:r>
      <w:r>
        <w:t xml:space="preserve"> </w:t>
      </w:r>
      <w:r w:rsidR="009B2EE8" w:rsidRPr="007C7A52">
        <w:rPr>
          <w:rFonts w:ascii="Arial" w:hAnsi="Arial" w:cs="Arial"/>
        </w:rPr>
        <w:t>Tal grupo foi formado com a intenção de auxiliar em uma pesquis</w:t>
      </w:r>
      <w:r w:rsidR="00CB721B" w:rsidRPr="007C7A52">
        <w:rPr>
          <w:rFonts w:ascii="Arial" w:hAnsi="Arial" w:cs="Arial"/>
        </w:rPr>
        <w:t>a que tem como objetivo central</w:t>
      </w:r>
      <w:r w:rsidR="009B2EE8" w:rsidRPr="007C7A52">
        <w:rPr>
          <w:rFonts w:ascii="Arial" w:hAnsi="Arial" w:cs="Arial"/>
        </w:rPr>
        <w:t xml:space="preserve">, propor e acompanhar a prática de leitura interativa de Textos de Divulgação Científica. O grupo foi aprovado pelo Edital N° 496/UFFS/2016, tendo início no dia </w:t>
      </w:r>
      <w:r w:rsidR="00CB721B" w:rsidRPr="007C7A52">
        <w:rPr>
          <w:rFonts w:ascii="Arial" w:hAnsi="Arial" w:cs="Arial"/>
        </w:rPr>
        <w:t xml:space="preserve">27 de setembro de 2016 e conta, até </w:t>
      </w:r>
      <w:r w:rsidR="00693CC6">
        <w:rPr>
          <w:rFonts w:ascii="Arial" w:hAnsi="Arial" w:cs="Arial"/>
        </w:rPr>
        <w:t xml:space="preserve">o momento, com 22 participantes, sendo esses </w:t>
      </w:r>
      <w:proofErr w:type="spellStart"/>
      <w:r w:rsidR="00693CC6">
        <w:rPr>
          <w:rFonts w:ascii="Arial" w:hAnsi="Arial" w:cs="Arial"/>
        </w:rPr>
        <w:t>licenciandos</w:t>
      </w:r>
      <w:proofErr w:type="spellEnd"/>
      <w:r w:rsidR="00693CC6">
        <w:rPr>
          <w:rFonts w:ascii="Arial" w:hAnsi="Arial" w:cs="Arial"/>
        </w:rPr>
        <w:t xml:space="preserve"> e professores formadores de um Curso de Química Licenciatura. </w:t>
      </w:r>
    </w:p>
  </w:footnote>
  <w:footnote w:id="2">
    <w:p w14:paraId="086C1217" w14:textId="2AA6F03C" w:rsidR="00024B2E" w:rsidRPr="007C7A52" w:rsidRDefault="00024B2E" w:rsidP="004F5B5A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footnoteRef/>
      </w:r>
      <w:r>
        <w:t xml:space="preserve"> </w:t>
      </w:r>
      <w:r w:rsidRPr="007C7A52">
        <w:rPr>
          <w:rFonts w:ascii="Arial" w:hAnsi="Arial" w:cs="Arial"/>
        </w:rPr>
        <w:t xml:space="preserve">Em um processo dialógico, a atitude responsiva pode ser externa, quando se escreve </w:t>
      </w:r>
      <w:r w:rsidR="007C7A52">
        <w:rPr>
          <w:rFonts w:ascii="Arial" w:hAnsi="Arial" w:cs="Arial"/>
        </w:rPr>
        <w:t>para que as pessoas vejam as ide</w:t>
      </w:r>
      <w:r w:rsidRPr="007C7A52">
        <w:rPr>
          <w:rFonts w:ascii="Arial" w:hAnsi="Arial" w:cs="Arial"/>
        </w:rPr>
        <w:t>ias do autor e possam apresentar uma compreensão e uma resposta e, também, pode haver uma atitude responsiva interna, quando a pessoa conversa consigo mesma sobre o texto que produziu</w:t>
      </w:r>
      <w:r w:rsidR="00692A95">
        <w:rPr>
          <w:rFonts w:ascii="Arial" w:hAnsi="Arial" w:cs="Arial"/>
        </w:rPr>
        <w:t xml:space="preserve">. </w:t>
      </w:r>
      <w:r w:rsidR="00692A95">
        <w:t>(BAKHTIN, 2003, p. 299)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58AF9E" w14:textId="77777777" w:rsidR="009879FB" w:rsidRDefault="009879FB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14:paraId="515620E8" w14:textId="77777777" w:rsidR="009879FB" w:rsidRDefault="009879FB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14:paraId="70393C52" w14:textId="77777777" w:rsidR="00862ACC" w:rsidRPr="006659CC" w:rsidRDefault="006659CC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color w:val="E36C0A"/>
        <w:sz w:val="22"/>
        <w:szCs w:val="22"/>
      </w:rPr>
    </w:pPr>
    <w:r>
      <w:rPr>
        <w:rFonts w:ascii="Arial" w:hAnsi="Arial" w:cs="Arial"/>
        <w:sz w:val="22"/>
        <w:szCs w:val="22"/>
      </w:rPr>
      <w:t>I</w:t>
    </w:r>
    <w:r w:rsidR="008D1037">
      <w:rPr>
        <w:rFonts w:ascii="Arial" w:hAnsi="Arial" w:cs="Arial"/>
        <w:sz w:val="22"/>
        <w:szCs w:val="22"/>
      </w:rPr>
      <w:t>V</w:t>
    </w:r>
    <w:r w:rsidRPr="00D473FE">
      <w:rPr>
        <w:rFonts w:ascii="Arial" w:hAnsi="Arial" w:cs="Arial"/>
        <w:sz w:val="22"/>
        <w:szCs w:val="22"/>
      </w:rPr>
      <w:t xml:space="preserve"> </w:t>
    </w:r>
    <w:r>
      <w:rPr>
        <w:rFonts w:ascii="Arial" w:hAnsi="Arial" w:cs="Arial"/>
        <w:sz w:val="22"/>
        <w:szCs w:val="22"/>
      </w:rPr>
      <w:t>CIECITEC                                                                        Santo Ângelo</w:t>
    </w:r>
    <w:r w:rsidRPr="00D473FE">
      <w:rPr>
        <w:rFonts w:ascii="Arial" w:hAnsi="Arial" w:cs="Arial"/>
        <w:sz w:val="22"/>
        <w:szCs w:val="22"/>
      </w:rPr>
      <w:t xml:space="preserve"> – </w:t>
    </w:r>
    <w:r>
      <w:rPr>
        <w:rFonts w:ascii="Arial" w:hAnsi="Arial" w:cs="Arial"/>
        <w:sz w:val="22"/>
        <w:szCs w:val="22"/>
      </w:rPr>
      <w:t>RS – Brasil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E721EF" w14:textId="77777777" w:rsidR="006659CC" w:rsidRDefault="00DF3EA6" w:rsidP="008D1037">
    <w:pPr>
      <w:pStyle w:val="Cabealho"/>
      <w:tabs>
        <w:tab w:val="clear" w:pos="4419"/>
        <w:tab w:val="clear" w:pos="8838"/>
        <w:tab w:val="center" w:pos="4253"/>
        <w:tab w:val="right" w:pos="9214"/>
      </w:tabs>
      <w:ind w:left="-624" w:firstLine="198"/>
      <w:jc w:val="center"/>
    </w:pPr>
    <w:r>
      <w:rPr>
        <w:rFonts w:ascii="Arial" w:hAnsi="Arial" w:cs="Arial"/>
        <w:noProof/>
        <w:color w:val="E36C0A"/>
        <w:sz w:val="22"/>
        <w:szCs w:val="22"/>
      </w:rPr>
      <w:drawing>
        <wp:inline distT="0" distB="0" distL="0" distR="0" wp14:anchorId="4966A600" wp14:editId="01FB242C">
          <wp:extent cx="5391150" cy="1190625"/>
          <wp:effectExtent l="0" t="0" r="0" b="9525"/>
          <wp:docPr id="1" name="Imagem 1" descr="topo_artigo_cieci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o_artigo_ciecit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1">
    <w:nsid w:val="3EFC7973"/>
    <w:multiLevelType w:val="hybridMultilevel"/>
    <w:tmpl w:val="73947770"/>
    <w:lvl w:ilvl="0" w:tplc="0416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EB3"/>
    <w:rsid w:val="0000507B"/>
    <w:rsid w:val="00024B2E"/>
    <w:rsid w:val="000256A4"/>
    <w:rsid w:val="000406E6"/>
    <w:rsid w:val="00041706"/>
    <w:rsid w:val="00042E77"/>
    <w:rsid w:val="000500B0"/>
    <w:rsid w:val="00093D12"/>
    <w:rsid w:val="000955BF"/>
    <w:rsid w:val="000B6699"/>
    <w:rsid w:val="000C0CA2"/>
    <w:rsid w:val="00107134"/>
    <w:rsid w:val="001136FA"/>
    <w:rsid w:val="00123EC3"/>
    <w:rsid w:val="00127F10"/>
    <w:rsid w:val="00137B28"/>
    <w:rsid w:val="001404FF"/>
    <w:rsid w:val="001642F1"/>
    <w:rsid w:val="00172EF3"/>
    <w:rsid w:val="001763EE"/>
    <w:rsid w:val="001B21A7"/>
    <w:rsid w:val="001B79C4"/>
    <w:rsid w:val="001F0761"/>
    <w:rsid w:val="00214D1C"/>
    <w:rsid w:val="0025405C"/>
    <w:rsid w:val="00271CC9"/>
    <w:rsid w:val="00295ACA"/>
    <w:rsid w:val="002B51D2"/>
    <w:rsid w:val="002C6781"/>
    <w:rsid w:val="002E119E"/>
    <w:rsid w:val="003072A2"/>
    <w:rsid w:val="00327158"/>
    <w:rsid w:val="00332A12"/>
    <w:rsid w:val="0034629D"/>
    <w:rsid w:val="00347C6B"/>
    <w:rsid w:val="00364A38"/>
    <w:rsid w:val="00372235"/>
    <w:rsid w:val="00381A0E"/>
    <w:rsid w:val="003A0107"/>
    <w:rsid w:val="003B5F78"/>
    <w:rsid w:val="003C40A5"/>
    <w:rsid w:val="003C68EC"/>
    <w:rsid w:val="003C75CD"/>
    <w:rsid w:val="003C76F4"/>
    <w:rsid w:val="003D29C4"/>
    <w:rsid w:val="003D39CD"/>
    <w:rsid w:val="003D6B02"/>
    <w:rsid w:val="003E4309"/>
    <w:rsid w:val="003F0645"/>
    <w:rsid w:val="004311D1"/>
    <w:rsid w:val="00454DB7"/>
    <w:rsid w:val="00457409"/>
    <w:rsid w:val="0046088D"/>
    <w:rsid w:val="00473798"/>
    <w:rsid w:val="00480567"/>
    <w:rsid w:val="004A073D"/>
    <w:rsid w:val="004A4C9C"/>
    <w:rsid w:val="004C0274"/>
    <w:rsid w:val="004C4E23"/>
    <w:rsid w:val="004E2452"/>
    <w:rsid w:val="004E40D2"/>
    <w:rsid w:val="004E5EB3"/>
    <w:rsid w:val="004F5B5A"/>
    <w:rsid w:val="00505446"/>
    <w:rsid w:val="00513411"/>
    <w:rsid w:val="00521DFE"/>
    <w:rsid w:val="00525EB5"/>
    <w:rsid w:val="005335D6"/>
    <w:rsid w:val="00557C79"/>
    <w:rsid w:val="00564759"/>
    <w:rsid w:val="00565523"/>
    <w:rsid w:val="00571201"/>
    <w:rsid w:val="00577BF9"/>
    <w:rsid w:val="005A5463"/>
    <w:rsid w:val="005B00DC"/>
    <w:rsid w:val="005C1BF2"/>
    <w:rsid w:val="005E42DC"/>
    <w:rsid w:val="005F0815"/>
    <w:rsid w:val="005F4F4A"/>
    <w:rsid w:val="00606D24"/>
    <w:rsid w:val="006328FB"/>
    <w:rsid w:val="00633F24"/>
    <w:rsid w:val="006659CC"/>
    <w:rsid w:val="0067147B"/>
    <w:rsid w:val="00673745"/>
    <w:rsid w:val="0067707A"/>
    <w:rsid w:val="00692A95"/>
    <w:rsid w:val="00693CC6"/>
    <w:rsid w:val="0069416E"/>
    <w:rsid w:val="006A3D23"/>
    <w:rsid w:val="006A528A"/>
    <w:rsid w:val="006B6578"/>
    <w:rsid w:val="006C04F8"/>
    <w:rsid w:val="006D0786"/>
    <w:rsid w:val="006E29B5"/>
    <w:rsid w:val="006F3C97"/>
    <w:rsid w:val="0070750B"/>
    <w:rsid w:val="00714C91"/>
    <w:rsid w:val="00730047"/>
    <w:rsid w:val="00747ABF"/>
    <w:rsid w:val="00757C36"/>
    <w:rsid w:val="00785F03"/>
    <w:rsid w:val="00787044"/>
    <w:rsid w:val="0079254E"/>
    <w:rsid w:val="007A4D69"/>
    <w:rsid w:val="007C7A52"/>
    <w:rsid w:val="007D2454"/>
    <w:rsid w:val="007F49F1"/>
    <w:rsid w:val="0081209E"/>
    <w:rsid w:val="00826B13"/>
    <w:rsid w:val="0083274D"/>
    <w:rsid w:val="0084226A"/>
    <w:rsid w:val="00850093"/>
    <w:rsid w:val="0085561A"/>
    <w:rsid w:val="00856F85"/>
    <w:rsid w:val="00862ACC"/>
    <w:rsid w:val="00864ABE"/>
    <w:rsid w:val="00866B5E"/>
    <w:rsid w:val="008803CD"/>
    <w:rsid w:val="00880A5A"/>
    <w:rsid w:val="0089080F"/>
    <w:rsid w:val="008A26E4"/>
    <w:rsid w:val="008B273B"/>
    <w:rsid w:val="008C02A7"/>
    <w:rsid w:val="008D1037"/>
    <w:rsid w:val="008F567F"/>
    <w:rsid w:val="009113A8"/>
    <w:rsid w:val="00962FC8"/>
    <w:rsid w:val="009815BD"/>
    <w:rsid w:val="009879FB"/>
    <w:rsid w:val="009A1C1D"/>
    <w:rsid w:val="009A2712"/>
    <w:rsid w:val="009B2EE8"/>
    <w:rsid w:val="009D0173"/>
    <w:rsid w:val="009D1354"/>
    <w:rsid w:val="009D4E27"/>
    <w:rsid w:val="009E5D47"/>
    <w:rsid w:val="009F2079"/>
    <w:rsid w:val="009F3EA4"/>
    <w:rsid w:val="009F4154"/>
    <w:rsid w:val="00A2037E"/>
    <w:rsid w:val="00A22F02"/>
    <w:rsid w:val="00A44530"/>
    <w:rsid w:val="00A510A2"/>
    <w:rsid w:val="00A60EC2"/>
    <w:rsid w:val="00A90845"/>
    <w:rsid w:val="00AC0363"/>
    <w:rsid w:val="00AC1265"/>
    <w:rsid w:val="00AF61B8"/>
    <w:rsid w:val="00B1438C"/>
    <w:rsid w:val="00B50C0B"/>
    <w:rsid w:val="00B52730"/>
    <w:rsid w:val="00B54757"/>
    <w:rsid w:val="00B60B8A"/>
    <w:rsid w:val="00B63E59"/>
    <w:rsid w:val="00B913D3"/>
    <w:rsid w:val="00B971CD"/>
    <w:rsid w:val="00BA226F"/>
    <w:rsid w:val="00BC2C3E"/>
    <w:rsid w:val="00BD1EF3"/>
    <w:rsid w:val="00BE0008"/>
    <w:rsid w:val="00BE605A"/>
    <w:rsid w:val="00BF24DD"/>
    <w:rsid w:val="00C04EBB"/>
    <w:rsid w:val="00C357F7"/>
    <w:rsid w:val="00C44DCF"/>
    <w:rsid w:val="00C51758"/>
    <w:rsid w:val="00C568F2"/>
    <w:rsid w:val="00C66603"/>
    <w:rsid w:val="00C714FD"/>
    <w:rsid w:val="00CA0118"/>
    <w:rsid w:val="00CA6FFF"/>
    <w:rsid w:val="00CB721B"/>
    <w:rsid w:val="00CC36BE"/>
    <w:rsid w:val="00CC7E61"/>
    <w:rsid w:val="00CD14E3"/>
    <w:rsid w:val="00CE7B74"/>
    <w:rsid w:val="00CF368F"/>
    <w:rsid w:val="00D01959"/>
    <w:rsid w:val="00D023A0"/>
    <w:rsid w:val="00D07FD8"/>
    <w:rsid w:val="00D21C78"/>
    <w:rsid w:val="00D2209F"/>
    <w:rsid w:val="00D30156"/>
    <w:rsid w:val="00D503F3"/>
    <w:rsid w:val="00D74E9A"/>
    <w:rsid w:val="00D76DD2"/>
    <w:rsid w:val="00DB413A"/>
    <w:rsid w:val="00DB509F"/>
    <w:rsid w:val="00DD6DBC"/>
    <w:rsid w:val="00DE7F51"/>
    <w:rsid w:val="00DF1814"/>
    <w:rsid w:val="00DF3EA6"/>
    <w:rsid w:val="00E02CB0"/>
    <w:rsid w:val="00E13960"/>
    <w:rsid w:val="00E278EF"/>
    <w:rsid w:val="00E41A5E"/>
    <w:rsid w:val="00E44814"/>
    <w:rsid w:val="00E44DB4"/>
    <w:rsid w:val="00E50E53"/>
    <w:rsid w:val="00E51E42"/>
    <w:rsid w:val="00E521B8"/>
    <w:rsid w:val="00E651A1"/>
    <w:rsid w:val="00E92A5D"/>
    <w:rsid w:val="00EA3F5B"/>
    <w:rsid w:val="00EC5E43"/>
    <w:rsid w:val="00EC7855"/>
    <w:rsid w:val="00ED1B45"/>
    <w:rsid w:val="00ED4FE7"/>
    <w:rsid w:val="00EE43EA"/>
    <w:rsid w:val="00F042F6"/>
    <w:rsid w:val="00F16C43"/>
    <w:rsid w:val="00F21657"/>
    <w:rsid w:val="00F270F2"/>
    <w:rsid w:val="00F578B7"/>
    <w:rsid w:val="00F6168C"/>
    <w:rsid w:val="00F94139"/>
    <w:rsid w:val="00FB2130"/>
    <w:rsid w:val="00FC4429"/>
    <w:rsid w:val="00FC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5F4B0B"/>
  <w15:docId w15:val="{C3D82E83-6DAD-4EDB-AF8E-1A93E550B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67F"/>
    <w:rPr>
      <w:sz w:val="24"/>
      <w:szCs w:val="24"/>
    </w:rPr>
  </w:style>
  <w:style w:type="paragraph" w:styleId="Ttulo1">
    <w:name w:val="heading 1"/>
    <w:basedOn w:val="Normal"/>
    <w:next w:val="Normal"/>
    <w:qFormat/>
    <w:rsid w:val="008F567F"/>
    <w:pPr>
      <w:keepNext/>
      <w:spacing w:line="360" w:lineRule="auto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8F567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8F567F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8F567F"/>
    <w:pPr>
      <w:spacing w:line="360" w:lineRule="auto"/>
      <w:jc w:val="center"/>
    </w:pPr>
    <w:rPr>
      <w:b/>
      <w:bCs/>
    </w:rPr>
  </w:style>
  <w:style w:type="paragraph" w:styleId="Textodenotaderodap">
    <w:name w:val="footnote text"/>
    <w:basedOn w:val="Normal"/>
    <w:semiHidden/>
    <w:rsid w:val="008F567F"/>
    <w:rPr>
      <w:sz w:val="20"/>
      <w:szCs w:val="20"/>
    </w:rPr>
  </w:style>
  <w:style w:type="character" w:styleId="Refdenotaderodap">
    <w:name w:val="footnote reference"/>
    <w:semiHidden/>
    <w:rsid w:val="008F567F"/>
    <w:rPr>
      <w:vertAlign w:val="superscript"/>
    </w:rPr>
  </w:style>
  <w:style w:type="paragraph" w:styleId="Corpodetexto">
    <w:name w:val="Body Text"/>
    <w:basedOn w:val="Normal"/>
    <w:semiHidden/>
    <w:rsid w:val="008F567F"/>
    <w:pPr>
      <w:jc w:val="both"/>
    </w:pPr>
    <w:rPr>
      <w:rFonts w:ascii="Comic Sans MS" w:hAnsi="Comic Sans MS"/>
    </w:rPr>
  </w:style>
  <w:style w:type="character" w:styleId="Nmerodepgina">
    <w:name w:val="page number"/>
    <w:basedOn w:val="Fontepargpadro"/>
    <w:semiHidden/>
    <w:rsid w:val="008F567F"/>
  </w:style>
  <w:style w:type="paragraph" w:styleId="Corpodetexto2">
    <w:name w:val="Body Text 2"/>
    <w:basedOn w:val="Normal"/>
    <w:semiHidden/>
    <w:rsid w:val="008F567F"/>
    <w:pPr>
      <w:jc w:val="both"/>
    </w:pPr>
    <w:rPr>
      <w:b/>
      <w:bCs/>
      <w:color w:val="FF0000"/>
    </w:rPr>
  </w:style>
  <w:style w:type="character" w:styleId="Hyperlink">
    <w:name w:val="Hyperlink"/>
    <w:uiPriority w:val="99"/>
    <w:rsid w:val="008F567F"/>
    <w:rPr>
      <w:color w:val="0000FF"/>
      <w:u w:val="single"/>
    </w:rPr>
  </w:style>
  <w:style w:type="paragraph" w:customStyle="1" w:styleId="XIEPEF-AUTORES">
    <w:name w:val="XI EPEF - AUTORES"/>
    <w:basedOn w:val="Normal"/>
    <w:rsid w:val="00B60B8A"/>
    <w:pPr>
      <w:spacing w:after="100" w:afterAutospacing="1"/>
      <w:ind w:firstLine="851"/>
      <w:jc w:val="center"/>
    </w:pPr>
    <w:rPr>
      <w:rFonts w:ascii="Arial" w:hAnsi="Arial"/>
      <w:b/>
    </w:rPr>
  </w:style>
  <w:style w:type="paragraph" w:customStyle="1" w:styleId="XIEPEF-instituiodepartamentoescola">
    <w:name w:val="XIEPEF - instituição/departamento/escola"/>
    <w:aliases w:val="e e-mail"/>
    <w:basedOn w:val="Normal"/>
    <w:rsid w:val="00B60B8A"/>
    <w:pPr>
      <w:spacing w:after="120"/>
      <w:ind w:firstLine="851"/>
      <w:jc w:val="center"/>
    </w:pPr>
    <w:rPr>
      <w:rFonts w:ascii="Arial" w:hAnsi="Arial" w:cs="Arial"/>
      <w:sz w:val="20"/>
      <w:szCs w:val="20"/>
    </w:rPr>
  </w:style>
  <w:style w:type="paragraph" w:customStyle="1" w:styleId="XIEPEF-TTULO-PORTUGUS">
    <w:name w:val="XI EPEF - TÍTULO - PORTUGUÊS"/>
    <w:basedOn w:val="Normal"/>
    <w:rsid w:val="00B60B8A"/>
    <w:pPr>
      <w:spacing w:after="100" w:afterAutospacing="1"/>
      <w:ind w:firstLine="851"/>
      <w:jc w:val="center"/>
    </w:pPr>
    <w:rPr>
      <w:rFonts w:ascii="Arial" w:hAnsi="Arial" w:cs="Arial"/>
      <w:b/>
      <w:sz w:val="28"/>
      <w:szCs w:val="28"/>
    </w:rPr>
  </w:style>
  <w:style w:type="character" w:customStyle="1" w:styleId="CabealhoChar">
    <w:name w:val="Cabeçalho Char"/>
    <w:link w:val="Cabealho"/>
    <w:uiPriority w:val="99"/>
    <w:rsid w:val="006659CC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59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659CC"/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B51D2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comentrioChar">
    <w:name w:val="Texto de comentário Char"/>
    <w:link w:val="Textodecomentrio"/>
    <w:uiPriority w:val="99"/>
    <w:rsid w:val="002B51D2"/>
    <w:rPr>
      <w:rFonts w:ascii="Calibri" w:eastAsia="Calibri" w:hAnsi="Calibri"/>
      <w:lang w:eastAsia="en-US"/>
    </w:rPr>
  </w:style>
  <w:style w:type="character" w:styleId="Refdecomentrio">
    <w:name w:val="annotation reference"/>
    <w:uiPriority w:val="99"/>
    <w:semiHidden/>
    <w:unhideWhenUsed/>
    <w:rsid w:val="002B51D2"/>
    <w:rPr>
      <w:sz w:val="16"/>
      <w:szCs w:val="16"/>
    </w:rPr>
  </w:style>
  <w:style w:type="table" w:styleId="Tabelacomgrade">
    <w:name w:val="Table Grid"/>
    <w:basedOn w:val="Tabelanormal"/>
    <w:uiPriority w:val="39"/>
    <w:rsid w:val="002B51D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D0173"/>
    <w:pPr>
      <w:spacing w:after="0"/>
    </w:pPr>
    <w:rPr>
      <w:rFonts w:ascii="Times New Roman" w:eastAsia="Times New Roman" w:hAnsi="Times New Roman"/>
      <w:b/>
      <w:bCs/>
      <w:lang w:eastAsia="pt-BR"/>
    </w:rPr>
  </w:style>
  <w:style w:type="character" w:customStyle="1" w:styleId="AssuntodocomentrioChar">
    <w:name w:val="Assunto do comentário Char"/>
    <w:link w:val="Assuntodocomentrio"/>
    <w:uiPriority w:val="99"/>
    <w:semiHidden/>
    <w:rsid w:val="009D0173"/>
    <w:rPr>
      <w:rFonts w:ascii="Calibri" w:eastAsia="Calibri" w:hAnsi="Calibri"/>
      <w:b/>
      <w:bCs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E43E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analauradecastro@hotmai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uditescherer@uffs.edu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milacolpo@hotmail.com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CIECITEC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AC582-55AC-490B-94BE-8D9743F4B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CIECITEC</Template>
  <TotalTime>114</TotalTime>
  <Pages>10</Pages>
  <Words>4584</Words>
  <Characters>24756</Characters>
  <Application>Microsoft Office Word</Application>
  <DocSecurity>0</DocSecurity>
  <Lines>206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</vt:lpstr>
    </vt:vector>
  </TitlesOfParts>
  <Company>Quimica</Company>
  <LinksUpToDate>false</LinksUpToDate>
  <CharactersWithSpaces>29282</CharactersWithSpaces>
  <SharedDoc>false</SharedDoc>
  <HLinks>
    <vt:vector size="18" baseType="variant">
      <vt:variant>
        <vt:i4>393335</vt:i4>
      </vt:variant>
      <vt:variant>
        <vt:i4>6</vt:i4>
      </vt:variant>
      <vt:variant>
        <vt:i4>0</vt:i4>
      </vt:variant>
      <vt:variant>
        <vt:i4>5</vt:i4>
      </vt:variant>
      <vt:variant>
        <vt:lpwstr>mailto:juditescherer@uffs.edu.br</vt:lpwstr>
      </vt:variant>
      <vt:variant>
        <vt:lpwstr/>
      </vt:variant>
      <vt:variant>
        <vt:i4>8323158</vt:i4>
      </vt:variant>
      <vt:variant>
        <vt:i4>3</vt:i4>
      </vt:variant>
      <vt:variant>
        <vt:i4>0</vt:i4>
      </vt:variant>
      <vt:variant>
        <vt:i4>5</vt:i4>
      </vt:variant>
      <vt:variant>
        <vt:lpwstr>mailto:camilacolpo@hotmail.com</vt:lpwstr>
      </vt:variant>
      <vt:variant>
        <vt:lpwstr/>
      </vt:variant>
      <vt:variant>
        <vt:i4>7798878</vt:i4>
      </vt:variant>
      <vt:variant>
        <vt:i4>0</vt:i4>
      </vt:variant>
      <vt:variant>
        <vt:i4>0</vt:i4>
      </vt:variant>
      <vt:variant>
        <vt:i4>5</vt:i4>
      </vt:variant>
      <vt:variant>
        <vt:lpwstr>mailto:joanalauradecastro@hotmail.com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</dc:title>
  <dc:subject/>
  <dc:creator>User</dc:creator>
  <cp:keywords/>
  <cp:lastModifiedBy>User</cp:lastModifiedBy>
  <cp:revision>6</cp:revision>
  <cp:lastPrinted>2015-02-20T11:19:00Z</cp:lastPrinted>
  <dcterms:created xsi:type="dcterms:W3CDTF">2017-05-30T03:24:00Z</dcterms:created>
  <dcterms:modified xsi:type="dcterms:W3CDTF">2017-07-08T15:57:00Z</dcterms:modified>
</cp:coreProperties>
</file>