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E23" w:rsidRDefault="004C4E23" w:rsidP="004A073D">
      <w:pPr>
        <w:pStyle w:val="XIEPEF-TTULO-PORTUGUS"/>
        <w:spacing w:after="0" w:afterAutospacing="0"/>
        <w:ind w:firstLine="0"/>
      </w:pPr>
    </w:p>
    <w:p w:rsidR="00B60B8A" w:rsidRDefault="00507E6C" w:rsidP="00507E6C">
      <w:pPr>
        <w:pStyle w:val="XIEPEF-TTULO-PORTUGUS"/>
        <w:spacing w:after="0" w:afterAutospacing="0"/>
        <w:ind w:firstLine="0"/>
      </w:pPr>
      <w:r>
        <w:t xml:space="preserve">O USO DA </w:t>
      </w:r>
      <w:r w:rsidR="00A914AC">
        <w:t>MODELAGEM MATEMÁTICA</w:t>
      </w:r>
      <w:r>
        <w:t xml:space="preserve"> PARA SIMULAÇÃO DA PRODUÇÃO DE MILHO</w:t>
      </w:r>
    </w:p>
    <w:p w:rsidR="004A073D" w:rsidRPr="00785F03" w:rsidRDefault="004A073D" w:rsidP="004A073D">
      <w:pPr>
        <w:pStyle w:val="XIEPEF-TTULO-PORTUGUS"/>
        <w:spacing w:after="0" w:afterAutospacing="0"/>
        <w:ind w:firstLine="0"/>
        <w:rPr>
          <w:sz w:val="24"/>
          <w:szCs w:val="24"/>
        </w:rPr>
      </w:pPr>
    </w:p>
    <w:p w:rsidR="00B60B8A" w:rsidRPr="000C4DF4" w:rsidRDefault="000C4DF4" w:rsidP="004A073D">
      <w:pPr>
        <w:pStyle w:val="XIEPEF-AUTORES"/>
        <w:spacing w:after="0" w:afterAutospacing="0"/>
        <w:ind w:firstLine="0"/>
        <w:rPr>
          <w:rFonts w:cs="Arial"/>
        </w:rPr>
      </w:pPr>
      <w:r>
        <w:t>Rubia Diana Mantai</w:t>
      </w:r>
      <w:r w:rsidR="00B60B8A" w:rsidRPr="000A7B20">
        <w:rPr>
          <w:vertAlign w:val="superscript"/>
        </w:rPr>
        <w:t>1</w:t>
      </w:r>
      <w:r>
        <w:t xml:space="preserve">, </w:t>
      </w:r>
      <w:proofErr w:type="spellStart"/>
      <w:r w:rsidR="00B33BE0">
        <w:t>Maiqueli</w:t>
      </w:r>
      <w:proofErr w:type="spellEnd"/>
      <w:r w:rsidR="00B33BE0">
        <w:t xml:space="preserve"> Louise Junges</w:t>
      </w:r>
      <w:r w:rsidR="00B60B8A" w:rsidRPr="000A7B20">
        <w:rPr>
          <w:vertAlign w:val="superscript"/>
        </w:rPr>
        <w:t>2</w:t>
      </w:r>
      <w:r w:rsidRPr="000C4DF4">
        <w:t>,</w:t>
      </w:r>
      <w:r>
        <w:t xml:space="preserve"> </w:t>
      </w:r>
      <w:proofErr w:type="spellStart"/>
      <w:r w:rsidR="00B33BE0">
        <w:t>Eberton</w:t>
      </w:r>
      <w:proofErr w:type="spellEnd"/>
      <w:r w:rsidR="00B33BE0">
        <w:t xml:space="preserve"> K. Dieminger</w:t>
      </w:r>
      <w:r w:rsidRPr="000C4DF4">
        <w:rPr>
          <w:vertAlign w:val="superscript"/>
        </w:rPr>
        <w:t>3</w:t>
      </w:r>
      <w:r>
        <w:t xml:space="preserve">, </w:t>
      </w:r>
      <w:r w:rsidR="007E5816">
        <w:t>Giselda Aparecida Guisleni</w:t>
      </w:r>
      <w:r w:rsidR="007E5816" w:rsidRPr="007E5816">
        <w:rPr>
          <w:vertAlign w:val="superscript"/>
        </w:rPr>
        <w:t>4</w:t>
      </w:r>
      <w:r w:rsidR="007E5816">
        <w:t xml:space="preserve">  </w:t>
      </w:r>
    </w:p>
    <w:p w:rsidR="00B33BE0" w:rsidRDefault="00B33BE0" w:rsidP="00B33BE0">
      <w:pPr>
        <w:pStyle w:val="XIEPEF-instituiodepartamentoescola"/>
        <w:spacing w:after="0"/>
        <w:ind w:firstLine="0"/>
      </w:pPr>
      <w:r>
        <w:rPr>
          <w:vertAlign w:val="superscript"/>
        </w:rPr>
        <w:t>1</w:t>
      </w:r>
      <w:r>
        <w:t xml:space="preserve">Universidade Regional Integrada do Alto Uruguai e das Missões – URI, Campus de Santo Ângelo/Departamento das Ciências Exatas e da Terra, E-mail: </w:t>
      </w:r>
      <w:hyperlink r:id="rId8" w:history="1"/>
      <w:r>
        <w:rPr>
          <w:rStyle w:val="Hyperlink"/>
        </w:rPr>
        <w:t>rdmantai@yahoo.com.br</w:t>
      </w:r>
    </w:p>
    <w:p w:rsidR="00B33BE0" w:rsidRDefault="00B33BE0" w:rsidP="00B33BE0">
      <w:pPr>
        <w:pStyle w:val="XIEPEF-instituiodepartamentoescola"/>
        <w:spacing w:after="0"/>
        <w:ind w:firstLine="0"/>
      </w:pPr>
      <w:r>
        <w:rPr>
          <w:vertAlign w:val="superscript"/>
        </w:rPr>
        <w:t>2</w:t>
      </w:r>
      <w:r>
        <w:t xml:space="preserve">Universidade Regional Integrada do Alto Uruguai e das Missões – URI, Campus de Santo Ângelo/Departamento das Ciências Exatas e da Terra, E-mail: </w:t>
      </w:r>
      <w:hyperlink r:id="rId9" w:history="1">
        <w:r w:rsidRPr="002F28C7">
          <w:rPr>
            <w:rStyle w:val="Hyperlink"/>
          </w:rPr>
          <w:t>maiqueli_junges@hotmail.com</w:t>
        </w:r>
      </w:hyperlink>
    </w:p>
    <w:p w:rsidR="00B33BE0" w:rsidRDefault="00B33BE0" w:rsidP="00B33BE0">
      <w:pPr>
        <w:pStyle w:val="XIEPEF-instituiodepartamentoescola"/>
        <w:spacing w:after="0"/>
        <w:ind w:firstLine="0"/>
      </w:pPr>
      <w:r>
        <w:rPr>
          <w:vertAlign w:val="superscript"/>
        </w:rPr>
        <w:t>3</w:t>
      </w:r>
      <w:r>
        <w:t xml:space="preserve">Universidade Regional Integrada do Alto Uruguai e das Missões – URI, Campus de Santo Ângelo/Departamento das Ciências Exatas e da Terra, E-mail: </w:t>
      </w:r>
      <w:hyperlink r:id="rId10" w:history="1">
        <w:r w:rsidRPr="00F40384">
          <w:rPr>
            <w:rStyle w:val="Hyperlink"/>
          </w:rPr>
          <w:t>ebertondieminger@gmail.com</w:t>
        </w:r>
      </w:hyperlink>
    </w:p>
    <w:p w:rsidR="004871DC" w:rsidRDefault="00B33BE0" w:rsidP="004871DC">
      <w:pPr>
        <w:pStyle w:val="XIEPEF-instituiodepartamentoescola"/>
        <w:spacing w:after="0"/>
        <w:ind w:firstLine="0"/>
      </w:pPr>
      <w:r>
        <w:rPr>
          <w:vertAlign w:val="superscript"/>
        </w:rPr>
        <w:t>4</w:t>
      </w:r>
      <w:r>
        <w:t>Universidade Regional Integrada do Alto Uruguai e das Missões – URI, Campus</w:t>
      </w:r>
      <w:r w:rsidR="004871DC">
        <w:t xml:space="preserve"> de Santo Ângelo/Departamento de</w:t>
      </w:r>
      <w:r>
        <w:t xml:space="preserve"> Ciências </w:t>
      </w:r>
      <w:r w:rsidR="004871DC">
        <w:t>Agrárias</w:t>
      </w:r>
      <w:r>
        <w:t xml:space="preserve">, E-mail: </w:t>
      </w:r>
      <w:hyperlink r:id="rId11" w:history="1">
        <w:r w:rsidR="004871DC" w:rsidRPr="002645C7">
          <w:rPr>
            <w:rStyle w:val="Hyperlink"/>
          </w:rPr>
          <w:t>giselda@santoangelo.uri.br</w:t>
        </w:r>
      </w:hyperlink>
    </w:p>
    <w:p w:rsidR="000C4DF4" w:rsidRDefault="000C4DF4" w:rsidP="004A073D">
      <w:pPr>
        <w:jc w:val="both"/>
        <w:rPr>
          <w:rFonts w:ascii="Arial" w:hAnsi="Arial" w:cs="Arial"/>
          <w:b/>
        </w:rPr>
      </w:pPr>
    </w:p>
    <w:p w:rsidR="003347A1" w:rsidRDefault="00EC5E43" w:rsidP="00A914AC">
      <w:pPr>
        <w:jc w:val="both"/>
        <w:rPr>
          <w:rFonts w:ascii="Arial" w:hAnsi="Arial" w:cs="Arial"/>
        </w:rPr>
      </w:pPr>
      <w:r w:rsidRPr="006659CC">
        <w:rPr>
          <w:rFonts w:ascii="Arial" w:hAnsi="Arial" w:cs="Arial"/>
          <w:b/>
        </w:rPr>
        <w:t>RESUMO:</w:t>
      </w:r>
      <w:r w:rsidR="00A914AC">
        <w:rPr>
          <w:rFonts w:ascii="Arial" w:hAnsi="Arial" w:cs="Arial"/>
          <w:b/>
        </w:rPr>
        <w:t xml:space="preserve"> </w:t>
      </w:r>
      <w:r w:rsidR="003347A1">
        <w:rPr>
          <w:rFonts w:ascii="Arial" w:hAnsi="Arial" w:cs="Arial"/>
        </w:rPr>
        <w:t xml:space="preserve">A modelagem matemática </w:t>
      </w:r>
      <w:r w:rsidR="00A63DAE">
        <w:rPr>
          <w:rFonts w:ascii="Arial" w:hAnsi="Arial" w:cs="Arial"/>
        </w:rPr>
        <w:t>transforma</w:t>
      </w:r>
      <w:r w:rsidR="003347A1">
        <w:rPr>
          <w:rFonts w:ascii="Arial" w:hAnsi="Arial" w:cs="Arial"/>
        </w:rPr>
        <w:t xml:space="preserve"> situações da realidade em problemas matemáticos</w:t>
      </w:r>
      <w:r w:rsidR="006F508C">
        <w:rPr>
          <w:rFonts w:ascii="Arial" w:hAnsi="Arial" w:cs="Arial"/>
        </w:rPr>
        <w:t xml:space="preserve">. </w:t>
      </w:r>
      <w:r w:rsidR="00A63DAE">
        <w:rPr>
          <w:rFonts w:ascii="Arial" w:hAnsi="Arial" w:cs="Arial"/>
        </w:rPr>
        <w:t>O uso de</w:t>
      </w:r>
      <w:r w:rsidR="006F508C">
        <w:rPr>
          <w:rFonts w:ascii="Arial" w:hAnsi="Arial" w:cs="Arial"/>
          <w:snapToGrid w:val="0"/>
          <w:color w:val="000000"/>
        </w:rPr>
        <w:t xml:space="preserve"> </w:t>
      </w:r>
      <w:r w:rsidR="00A63DAE">
        <w:rPr>
          <w:rFonts w:ascii="Arial" w:eastAsia="TimesNewRomanPSMT" w:hAnsi="Arial" w:cs="Arial"/>
        </w:rPr>
        <w:t>nitrogênio é essencial</w:t>
      </w:r>
      <w:r w:rsidR="006F508C">
        <w:rPr>
          <w:rFonts w:ascii="Arial" w:eastAsia="TimesNewRomanPSMT" w:hAnsi="Arial" w:cs="Arial"/>
        </w:rPr>
        <w:t xml:space="preserve"> para </w:t>
      </w:r>
      <w:r w:rsidR="00A914AC">
        <w:rPr>
          <w:rFonts w:ascii="Arial" w:eastAsia="TimesNewRomanPSMT" w:hAnsi="Arial" w:cs="Arial"/>
        </w:rPr>
        <w:t>o</w:t>
      </w:r>
      <w:r w:rsidR="006F508C">
        <w:rPr>
          <w:rFonts w:ascii="Arial" w:eastAsia="TimesNewRomanPSMT" w:hAnsi="Arial" w:cs="Arial"/>
        </w:rPr>
        <w:t xml:space="preserve"> milho</w:t>
      </w:r>
      <w:r w:rsidR="00B123B9">
        <w:rPr>
          <w:rFonts w:ascii="Arial" w:eastAsia="TimesNewRomanPSMT" w:hAnsi="Arial" w:cs="Arial"/>
        </w:rPr>
        <w:t xml:space="preserve"> e o</w:t>
      </w:r>
      <w:r w:rsidR="00A63DAE">
        <w:rPr>
          <w:rFonts w:ascii="Arial" w:eastAsia="TimesNewRomanPSMT" w:hAnsi="Arial" w:cs="Arial"/>
        </w:rPr>
        <w:t xml:space="preserve"> uso</w:t>
      </w:r>
      <w:r w:rsidR="00D568E7">
        <w:rPr>
          <w:rFonts w:ascii="Arial" w:hAnsi="Arial" w:cs="Arial"/>
        </w:rPr>
        <w:t xml:space="preserve"> de biofertilizante </w:t>
      </w:r>
      <w:r w:rsidR="006F508C">
        <w:rPr>
          <w:rFonts w:ascii="Arial" w:hAnsi="Arial" w:cs="Arial"/>
        </w:rPr>
        <w:t xml:space="preserve">é uma alternativa </w:t>
      </w:r>
      <w:r w:rsidR="00A63DAE">
        <w:rPr>
          <w:rFonts w:ascii="Arial" w:hAnsi="Arial" w:cs="Arial"/>
        </w:rPr>
        <w:t>s</w:t>
      </w:r>
      <w:r w:rsidR="006F508C">
        <w:rPr>
          <w:rFonts w:ascii="Arial" w:hAnsi="Arial" w:cs="Arial"/>
        </w:rPr>
        <w:t>ustentável</w:t>
      </w:r>
      <w:r w:rsidR="00A63DAE">
        <w:rPr>
          <w:rFonts w:ascii="Arial" w:hAnsi="Arial" w:cs="Arial"/>
        </w:rPr>
        <w:t xml:space="preserve"> que auxilia no </w:t>
      </w:r>
      <w:r w:rsidR="00A914AC">
        <w:rPr>
          <w:rFonts w:ascii="Arial" w:hAnsi="Arial" w:cs="Arial"/>
        </w:rPr>
        <w:t xml:space="preserve">seu </w:t>
      </w:r>
      <w:r w:rsidR="00A63DAE">
        <w:rPr>
          <w:rFonts w:ascii="Arial" w:hAnsi="Arial" w:cs="Arial"/>
        </w:rPr>
        <w:t>desenvolvimento</w:t>
      </w:r>
      <w:r w:rsidR="006F508C">
        <w:rPr>
          <w:rFonts w:ascii="Arial" w:hAnsi="Arial" w:cs="Arial"/>
        </w:rPr>
        <w:t xml:space="preserve">. </w:t>
      </w:r>
      <w:r w:rsidR="00D568E7">
        <w:rPr>
          <w:rFonts w:ascii="Arial" w:eastAsia="TimesNewRomanPSMT" w:hAnsi="Arial" w:cs="Arial"/>
        </w:rPr>
        <w:t>Objetivou-se</w:t>
      </w:r>
      <w:r w:rsidR="006F508C">
        <w:rPr>
          <w:rFonts w:ascii="Arial" w:eastAsia="TimesNewRomanPSMT" w:hAnsi="Arial" w:cs="Arial"/>
        </w:rPr>
        <w:t xml:space="preserve"> utilizar a modelagem matemática para verificar </w:t>
      </w:r>
      <w:r w:rsidR="006F508C">
        <w:rPr>
          <w:rFonts w:ascii="Arial" w:hAnsi="Arial" w:cs="Arial"/>
        </w:rPr>
        <w:t xml:space="preserve">o comportamento </w:t>
      </w:r>
      <w:r w:rsidR="00D568E7">
        <w:rPr>
          <w:rFonts w:ascii="Arial" w:hAnsi="Arial" w:cs="Arial"/>
        </w:rPr>
        <w:t>do</w:t>
      </w:r>
      <w:r w:rsidR="006F508C">
        <w:rPr>
          <w:rFonts w:ascii="Arial" w:hAnsi="Arial" w:cs="Arial"/>
        </w:rPr>
        <w:t xml:space="preserve"> milho sob aplicação de fertilizante nitrogenado e biológico </w:t>
      </w:r>
      <w:proofErr w:type="spellStart"/>
      <w:r w:rsidR="006F508C">
        <w:rPr>
          <w:rFonts w:ascii="Arial" w:hAnsi="Arial" w:cs="Arial"/>
        </w:rPr>
        <w:t>Microgeo</w:t>
      </w:r>
      <w:proofErr w:type="spellEnd"/>
      <w:r w:rsidR="006F508C">
        <w:rPr>
          <w:rFonts w:ascii="Arial" w:hAnsi="Arial" w:cs="Arial"/>
        </w:rPr>
        <w:t xml:space="preserve">®, </w:t>
      </w:r>
      <w:r w:rsidR="00D568E7">
        <w:rPr>
          <w:rFonts w:ascii="Arial" w:hAnsi="Arial" w:cs="Arial"/>
        </w:rPr>
        <w:t>determinando</w:t>
      </w:r>
      <w:r w:rsidR="006F508C">
        <w:rPr>
          <w:rFonts w:ascii="Arial" w:hAnsi="Arial" w:cs="Arial"/>
        </w:rPr>
        <w:t xml:space="preserve"> o ajuste das doses que promovam maximizar a produtividade</w:t>
      </w:r>
      <w:r w:rsidR="00B123B9">
        <w:rPr>
          <w:rFonts w:ascii="Arial" w:hAnsi="Arial" w:cs="Arial"/>
        </w:rPr>
        <w:t xml:space="preserve"> de grãos e biomassa</w:t>
      </w:r>
      <w:r w:rsidR="006F508C">
        <w:rPr>
          <w:rFonts w:ascii="Arial" w:hAnsi="Arial" w:cs="Arial"/>
        </w:rPr>
        <w:t>.</w:t>
      </w:r>
      <w:r w:rsidR="00A63DAE">
        <w:rPr>
          <w:rFonts w:ascii="Arial" w:hAnsi="Arial" w:cs="Arial"/>
        </w:rPr>
        <w:t xml:space="preserve"> </w:t>
      </w:r>
      <w:r w:rsidR="006F508C">
        <w:rPr>
          <w:rFonts w:ascii="Arial" w:hAnsi="Arial" w:cs="Arial"/>
        </w:rPr>
        <w:t xml:space="preserve">O estudo foi desenvolvido </w:t>
      </w:r>
      <w:r w:rsidR="00A63DAE">
        <w:rPr>
          <w:rFonts w:ascii="Arial" w:hAnsi="Arial" w:cs="Arial"/>
        </w:rPr>
        <w:t>em</w:t>
      </w:r>
      <w:r w:rsidR="006F508C">
        <w:rPr>
          <w:rFonts w:ascii="Arial" w:hAnsi="Arial" w:cs="Arial"/>
        </w:rPr>
        <w:t xml:space="preserve"> 2016/2017</w:t>
      </w:r>
      <w:r w:rsidR="00A63DAE">
        <w:rPr>
          <w:rFonts w:ascii="Arial" w:hAnsi="Arial" w:cs="Arial"/>
        </w:rPr>
        <w:t xml:space="preserve">, </w:t>
      </w:r>
      <w:r w:rsidR="00B123B9">
        <w:rPr>
          <w:rFonts w:ascii="Arial" w:hAnsi="Arial" w:cs="Arial"/>
        </w:rPr>
        <w:t>com</w:t>
      </w:r>
      <w:r w:rsidR="006F508C">
        <w:rPr>
          <w:rFonts w:ascii="Arial" w:hAnsi="Arial" w:cs="Arial"/>
        </w:rPr>
        <w:t xml:space="preserve"> fatores de tratamento</w:t>
      </w:r>
      <w:r w:rsidR="00A63DAE">
        <w:rPr>
          <w:rFonts w:ascii="Arial" w:hAnsi="Arial" w:cs="Arial"/>
        </w:rPr>
        <w:t>:</w:t>
      </w:r>
      <w:r w:rsidR="006F508C">
        <w:rPr>
          <w:rFonts w:ascii="Arial" w:hAnsi="Arial" w:cs="Arial"/>
        </w:rPr>
        <w:t xml:space="preserve"> doses de </w:t>
      </w:r>
      <w:r w:rsidR="00D568E7">
        <w:rPr>
          <w:rFonts w:ascii="Arial" w:hAnsi="Arial" w:cs="Arial"/>
        </w:rPr>
        <w:t>nitrogênio (0, 80, 150 e 200 kg/ha</w:t>
      </w:r>
      <w:r w:rsidR="00A63DAE">
        <w:rPr>
          <w:rFonts w:ascii="Arial" w:hAnsi="Arial" w:cs="Arial"/>
        </w:rPr>
        <w:t xml:space="preserve">) e </w:t>
      </w:r>
      <w:r w:rsidR="006F508C">
        <w:rPr>
          <w:rFonts w:ascii="Arial" w:hAnsi="Arial" w:cs="Arial"/>
        </w:rPr>
        <w:t>doses de biofertilizan</w:t>
      </w:r>
      <w:r w:rsidR="00D568E7">
        <w:rPr>
          <w:rFonts w:ascii="Arial" w:hAnsi="Arial" w:cs="Arial"/>
        </w:rPr>
        <w:t xml:space="preserve">te </w:t>
      </w:r>
      <w:proofErr w:type="spellStart"/>
      <w:r w:rsidR="00D568E7">
        <w:rPr>
          <w:rFonts w:ascii="Arial" w:hAnsi="Arial" w:cs="Arial"/>
        </w:rPr>
        <w:t>Microgeo</w:t>
      </w:r>
      <w:proofErr w:type="spellEnd"/>
      <w:r w:rsidR="00D568E7">
        <w:rPr>
          <w:rFonts w:ascii="Arial" w:hAnsi="Arial" w:cs="Arial"/>
        </w:rPr>
        <w:t>® (0, 30, 50 e 100 L/ha</w:t>
      </w:r>
      <w:r w:rsidR="006F508C">
        <w:rPr>
          <w:rFonts w:ascii="Arial" w:hAnsi="Arial" w:cs="Arial"/>
        </w:rPr>
        <w:t>)</w:t>
      </w:r>
      <w:r w:rsidR="00A63DAE">
        <w:rPr>
          <w:rFonts w:ascii="Arial" w:hAnsi="Arial" w:cs="Arial"/>
        </w:rPr>
        <w:t xml:space="preserve">. </w:t>
      </w:r>
      <w:r w:rsidR="003347A1">
        <w:rPr>
          <w:rFonts w:ascii="Arial" w:hAnsi="Arial" w:cs="Arial"/>
        </w:rPr>
        <w:t>A modelagem matemática através de equações lineares, simula com eficiência a pr</w:t>
      </w:r>
      <w:r w:rsidR="00A914AC">
        <w:rPr>
          <w:rFonts w:ascii="Arial" w:hAnsi="Arial" w:cs="Arial"/>
        </w:rPr>
        <w:t xml:space="preserve">odutividade da cultura do milho </w:t>
      </w:r>
      <w:r w:rsidR="003347A1">
        <w:rPr>
          <w:rFonts w:ascii="Arial" w:hAnsi="Arial" w:cs="Arial"/>
        </w:rPr>
        <w:t>most</w:t>
      </w:r>
      <w:r w:rsidR="00A914AC">
        <w:rPr>
          <w:rFonts w:ascii="Arial" w:hAnsi="Arial" w:cs="Arial"/>
        </w:rPr>
        <w:t>rando tendências de crescimento</w:t>
      </w:r>
      <w:r w:rsidR="003347A1">
        <w:rPr>
          <w:rFonts w:ascii="Arial" w:hAnsi="Arial" w:cs="Arial"/>
        </w:rPr>
        <w:t>. Pelas taxas de crescimento dadas pelas funções da produção de biomassa e de grãos, indica-se a</w:t>
      </w:r>
      <w:r w:rsidR="00B123B9">
        <w:rPr>
          <w:rFonts w:ascii="Arial" w:hAnsi="Arial" w:cs="Arial"/>
        </w:rPr>
        <w:t>s</w:t>
      </w:r>
      <w:r w:rsidR="003347A1">
        <w:rPr>
          <w:rFonts w:ascii="Arial" w:hAnsi="Arial" w:cs="Arial"/>
        </w:rPr>
        <w:t xml:space="preserve"> dose de 80 L/ha de </w:t>
      </w:r>
      <w:proofErr w:type="spellStart"/>
      <w:r w:rsidR="003347A1">
        <w:rPr>
          <w:rFonts w:ascii="Arial" w:hAnsi="Arial" w:cs="Arial"/>
        </w:rPr>
        <w:t>Microgeo</w:t>
      </w:r>
      <w:proofErr w:type="spellEnd"/>
      <w:r w:rsidR="003347A1">
        <w:rPr>
          <w:rFonts w:ascii="Arial" w:hAnsi="Arial" w:cs="Arial"/>
        </w:rPr>
        <w:t>® e 80 kg/ha de nitrogênio como as mais eficientes e sustentáveis.</w:t>
      </w:r>
    </w:p>
    <w:p w:rsidR="000C4DF4" w:rsidRDefault="000C4DF4" w:rsidP="004A073D">
      <w:pPr>
        <w:jc w:val="both"/>
        <w:rPr>
          <w:rFonts w:ascii="Arial" w:hAnsi="Arial" w:cs="Arial"/>
          <w:b/>
        </w:rPr>
      </w:pPr>
    </w:p>
    <w:p w:rsidR="00862ACC" w:rsidRPr="004A073D" w:rsidRDefault="004A073D" w:rsidP="004A073D">
      <w:pPr>
        <w:jc w:val="both"/>
        <w:rPr>
          <w:rFonts w:ascii="Arial" w:hAnsi="Arial" w:cs="Arial"/>
          <w:b/>
        </w:rPr>
      </w:pPr>
      <w:r w:rsidRPr="004A073D">
        <w:rPr>
          <w:rFonts w:ascii="Arial" w:hAnsi="Arial" w:cs="Arial"/>
          <w:b/>
        </w:rPr>
        <w:t xml:space="preserve">Palavras Chaves: </w:t>
      </w:r>
      <w:r w:rsidR="00507E6C" w:rsidRPr="00507E6C">
        <w:rPr>
          <w:rFonts w:ascii="Arial" w:hAnsi="Arial" w:cs="Arial"/>
        </w:rPr>
        <w:t>Equações lineares,</w:t>
      </w:r>
      <w:r w:rsidR="00507E6C">
        <w:rPr>
          <w:rFonts w:ascii="Arial" w:hAnsi="Arial" w:cs="Arial"/>
          <w:b/>
        </w:rPr>
        <w:t xml:space="preserve"> </w:t>
      </w:r>
      <w:r w:rsidR="00507E6C">
        <w:rPr>
          <w:rFonts w:ascii="Arial" w:hAnsi="Arial" w:cs="Arial"/>
        </w:rPr>
        <w:t xml:space="preserve">Nitrogênio, </w:t>
      </w:r>
      <w:proofErr w:type="spellStart"/>
      <w:r w:rsidR="00507E6C">
        <w:rPr>
          <w:rFonts w:ascii="Arial" w:hAnsi="Arial" w:cs="Arial"/>
        </w:rPr>
        <w:t>Microgeo</w:t>
      </w:r>
      <w:proofErr w:type="spellEnd"/>
      <w:r w:rsidR="00507E6C">
        <w:rPr>
          <w:rFonts w:ascii="Arial" w:hAnsi="Arial" w:cs="Arial"/>
        </w:rPr>
        <w:t>®</w:t>
      </w:r>
      <w:r w:rsidRPr="004A073D">
        <w:rPr>
          <w:rFonts w:ascii="Arial" w:hAnsi="Arial" w:cs="Arial"/>
        </w:rPr>
        <w:t>.</w:t>
      </w:r>
    </w:p>
    <w:p w:rsidR="00EC5E43" w:rsidRPr="004A073D" w:rsidRDefault="00EC5E43" w:rsidP="004A073D">
      <w:pPr>
        <w:rPr>
          <w:rFonts w:ascii="Arial" w:hAnsi="Arial" w:cs="Arial"/>
        </w:rPr>
      </w:pPr>
    </w:p>
    <w:p w:rsidR="00862ACC" w:rsidRPr="00B60B8A" w:rsidRDefault="00862ACC" w:rsidP="004A073D">
      <w:pPr>
        <w:pStyle w:val="Ttulo1"/>
        <w:spacing w:line="240" w:lineRule="auto"/>
        <w:rPr>
          <w:rFonts w:ascii="Arial" w:hAnsi="Arial" w:cs="Arial"/>
        </w:rPr>
      </w:pPr>
      <w:r w:rsidRPr="00B60B8A">
        <w:rPr>
          <w:rFonts w:ascii="Arial" w:hAnsi="Arial" w:cs="Arial"/>
        </w:rPr>
        <w:t xml:space="preserve">1 </w:t>
      </w:r>
      <w:r w:rsidR="00787044">
        <w:rPr>
          <w:rFonts w:ascii="Arial" w:hAnsi="Arial" w:cs="Arial"/>
        </w:rPr>
        <w:t>INTRODUÇÃO</w:t>
      </w:r>
    </w:p>
    <w:p w:rsidR="00862ACC" w:rsidRDefault="00862ACC" w:rsidP="004A073D">
      <w:pPr>
        <w:jc w:val="both"/>
      </w:pPr>
    </w:p>
    <w:p w:rsidR="00C728A3" w:rsidRDefault="00C728A3" w:rsidP="00C728A3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atividade matemática tem como um aspecto bem marcante, construir modelos matemáticos a fim de resolver problemas. Conforme </w:t>
      </w:r>
      <w:proofErr w:type="spellStart"/>
      <w:r>
        <w:rPr>
          <w:rFonts w:ascii="Arial" w:hAnsi="Arial" w:cs="Arial"/>
        </w:rPr>
        <w:t>Bassanezi</w:t>
      </w:r>
      <w:proofErr w:type="spellEnd"/>
      <w:r>
        <w:rPr>
          <w:rFonts w:ascii="Arial" w:hAnsi="Arial" w:cs="Arial"/>
        </w:rPr>
        <w:t xml:space="preserve"> (2002), a modelagem matemática é um processo dinâmico, que consiste, na arte de transformar situações da realidade em problemas matemáticos cujas soluções devem ser interpretadas na linguagem usual. Portanto, o conhecimento científico é utilizado como uma ferramenta de trabalho que identifica e compreende um problema, propõem modelos, discute métodos, sendo que, todos estes argumentos implicam em uma modelagem matemática (BIEMBENGUT, 2011).</w:t>
      </w:r>
    </w:p>
    <w:p w:rsidR="00C728A3" w:rsidRDefault="00C728A3" w:rsidP="00C728A3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Os modelos matemáticos auxiliam no desenvolvimento da agricultura, a qual é a base da economia da </w:t>
      </w:r>
      <w:r>
        <w:rPr>
          <w:rFonts w:ascii="Arial" w:hAnsi="Arial" w:cs="Arial"/>
          <w:snapToGrid w:val="0"/>
          <w:color w:val="000000"/>
        </w:rPr>
        <w:t xml:space="preserve">região noroeste do estado do Rio Grande do Sul, sendo que no período de estação quente cultiva principalmente a soja e o milho. </w:t>
      </w:r>
      <w:r>
        <w:rPr>
          <w:rFonts w:ascii="Arial" w:hAnsi="Arial" w:cs="Arial"/>
          <w:spacing w:val="9"/>
          <w:shd w:val="clear" w:color="auto" w:fill="FFFFFF"/>
        </w:rPr>
        <w:t xml:space="preserve">O Brasil é terceiro produtor de milho com cerca de 6,3% da produção mundial, sendo o </w:t>
      </w:r>
      <w:r>
        <w:rPr>
          <w:rFonts w:ascii="Arial" w:hAnsi="Arial" w:cs="Arial"/>
        </w:rPr>
        <w:t>Rio Grande do Sul responsável por 15% da produção de milho de todo o país. P</w:t>
      </w:r>
      <w:r>
        <w:rPr>
          <w:rFonts w:ascii="Arial" w:hAnsi="Arial" w:cs="Arial"/>
          <w:snapToGrid w:val="0"/>
          <w:color w:val="000000"/>
        </w:rPr>
        <w:t xml:space="preserve">rodutores de milho necessitam de técnicas </w:t>
      </w:r>
      <w:r>
        <w:rPr>
          <w:rFonts w:ascii="Arial" w:hAnsi="Arial" w:cs="Arial"/>
          <w:snapToGrid w:val="0"/>
          <w:color w:val="000000"/>
        </w:rPr>
        <w:lastRenderedPageBreak/>
        <w:t>de cultivo que proporcionem uma elevada produtividade de grãos. Entretanto, existem fatores que influenciam a produtividade da cultura, tais como, a adubação nitrogenada</w:t>
      </w:r>
      <w:r w:rsidR="00357801">
        <w:rPr>
          <w:rFonts w:ascii="Arial" w:hAnsi="Arial" w:cs="Arial"/>
          <w:snapToGrid w:val="0"/>
          <w:color w:val="000000"/>
        </w:rPr>
        <w:t xml:space="preserve"> </w:t>
      </w:r>
      <w:r w:rsidR="00357801" w:rsidRPr="00D91F96">
        <w:rPr>
          <w:rFonts w:ascii="Arial" w:hAnsi="Arial" w:cs="Arial"/>
        </w:rPr>
        <w:t>(SOUZA et al., 2012</w:t>
      </w:r>
      <w:r w:rsidR="00357801">
        <w:rPr>
          <w:rFonts w:ascii="Arial" w:hAnsi="Arial" w:cs="Arial"/>
        </w:rPr>
        <w:t>)</w:t>
      </w:r>
      <w:r>
        <w:rPr>
          <w:rFonts w:ascii="Arial" w:hAnsi="Arial" w:cs="Arial"/>
          <w:snapToGrid w:val="0"/>
          <w:color w:val="000000"/>
        </w:rPr>
        <w:t>.</w:t>
      </w:r>
    </w:p>
    <w:p w:rsidR="00C728A3" w:rsidRDefault="00C728A3" w:rsidP="00C728A3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eastAsia="TimesNewRomanPSMT" w:hAnsi="Arial" w:cs="Arial"/>
        </w:rPr>
        <w:t xml:space="preserve">O nitrogênio é um dos nutrientes essenciais para a cultura do milho, proporcionando aumento da produção de grãos. </w:t>
      </w:r>
      <w:r>
        <w:rPr>
          <w:rFonts w:ascii="Arial" w:hAnsi="Arial" w:cs="Arial"/>
        </w:rPr>
        <w:t>Dos pontos de vista econômico e ambiental, a dose de nitrogênio a aplicar é a mais importante decisão no manejo do fertilizante, pois, o milho necessita do nitrogênio para elevar a produtividade, porém, elevadas doses aumentam o custo de produção e causam danos ambientais</w:t>
      </w:r>
      <w:r w:rsidR="00357801">
        <w:rPr>
          <w:rFonts w:ascii="Arial" w:hAnsi="Arial" w:cs="Arial"/>
        </w:rPr>
        <w:t xml:space="preserve"> </w:t>
      </w:r>
      <w:r w:rsidR="00357801" w:rsidRPr="00F37EEB">
        <w:rPr>
          <w:rFonts w:ascii="Arial" w:hAnsi="Arial" w:cs="Arial"/>
        </w:rPr>
        <w:t>(PRANDO et al., 2013</w:t>
      </w:r>
      <w:r w:rsidR="00357801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</w:p>
    <w:p w:rsidR="00C728A3" w:rsidRDefault="00C728A3" w:rsidP="00C728A3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utilização de </w:t>
      </w:r>
      <w:proofErr w:type="spellStart"/>
      <w:r>
        <w:rPr>
          <w:rFonts w:ascii="Arial" w:hAnsi="Arial" w:cs="Arial"/>
        </w:rPr>
        <w:t>biofertilizantes</w:t>
      </w:r>
      <w:proofErr w:type="spellEnd"/>
      <w:r>
        <w:rPr>
          <w:rFonts w:ascii="Arial" w:hAnsi="Arial" w:cs="Arial"/>
        </w:rPr>
        <w:t xml:space="preserve"> </w:t>
      </w:r>
      <w:r w:rsidR="00C1263F">
        <w:rPr>
          <w:rFonts w:ascii="Arial" w:hAnsi="Arial" w:cs="Arial"/>
        </w:rPr>
        <w:t>(</w:t>
      </w:r>
      <w:proofErr w:type="spellStart"/>
      <w:r w:rsidR="00C1263F">
        <w:rPr>
          <w:rFonts w:ascii="Arial" w:hAnsi="Arial" w:cs="Arial"/>
        </w:rPr>
        <w:t>Microgeo</w:t>
      </w:r>
      <w:proofErr w:type="spellEnd"/>
      <w:r w:rsidR="00C1263F">
        <w:rPr>
          <w:rFonts w:ascii="Arial" w:hAnsi="Arial" w:cs="Arial"/>
        </w:rPr>
        <w:t xml:space="preserve">®) </w:t>
      </w:r>
      <w:r>
        <w:rPr>
          <w:rFonts w:ascii="Arial" w:hAnsi="Arial" w:cs="Arial"/>
        </w:rPr>
        <w:t xml:space="preserve">no solo é uma alternativa de baixo custo e ambientalmente sustentável, que promete reciclar os nutrientes absorvidos pelas plantas, contribuindo na melhoria química, física e biológica do solo. Também pode ser utilizada como adubo foliar, mantendo o equilíbrio nutricional das plantas e inibindo pragas. </w:t>
      </w:r>
      <w:proofErr w:type="spellStart"/>
      <w:r>
        <w:rPr>
          <w:rFonts w:ascii="Arial" w:hAnsi="Arial" w:cs="Arial"/>
        </w:rPr>
        <w:t>Biofertilizantes</w:t>
      </w:r>
      <w:proofErr w:type="spellEnd"/>
      <w:r>
        <w:rPr>
          <w:rFonts w:ascii="Arial" w:hAnsi="Arial" w:cs="Arial"/>
        </w:rPr>
        <w:t xml:space="preserve"> têm um custo relativamente baixo e são utilizados em sistemas orgânicos substituindo os fertilizantes químicos</w:t>
      </w:r>
      <w:r w:rsidR="00357801">
        <w:rPr>
          <w:rFonts w:ascii="Arial" w:hAnsi="Arial" w:cs="Arial"/>
        </w:rPr>
        <w:t xml:space="preserve"> (</w:t>
      </w:r>
      <w:r w:rsidR="00357801" w:rsidRPr="000037CE">
        <w:rPr>
          <w:rFonts w:ascii="Arial" w:hAnsi="Arial" w:cs="Arial"/>
        </w:rPr>
        <w:t xml:space="preserve">BEZERRA </w:t>
      </w:r>
      <w:r w:rsidR="00357801">
        <w:rPr>
          <w:rFonts w:ascii="Arial" w:hAnsi="Arial" w:cs="Arial"/>
        </w:rPr>
        <w:t>et al, 2008)</w:t>
      </w:r>
      <w:r>
        <w:rPr>
          <w:rFonts w:ascii="Arial" w:hAnsi="Arial" w:cs="Arial"/>
        </w:rPr>
        <w:t>.</w:t>
      </w:r>
    </w:p>
    <w:p w:rsidR="00C728A3" w:rsidRDefault="00C728A3" w:rsidP="00C728A3">
      <w:pPr>
        <w:ind w:firstLine="708"/>
        <w:jc w:val="both"/>
        <w:rPr>
          <w:rFonts w:ascii="Arial" w:eastAsia="TimesNewRomanPSMT" w:hAnsi="Arial" w:cs="Arial"/>
        </w:rPr>
      </w:pPr>
      <w:r>
        <w:rPr>
          <w:rFonts w:ascii="Arial" w:hAnsi="Arial" w:cs="Arial"/>
        </w:rPr>
        <w:t xml:space="preserve">Portanto, altas produtividades de grãos de milho com menor custo de produção e menor dano ambiental são requeridos pelos produtores, sendo que nesta perspectiva está o manejo de adubação nitrogenada e </w:t>
      </w:r>
      <w:proofErr w:type="spellStart"/>
      <w:r>
        <w:rPr>
          <w:rFonts w:ascii="Arial" w:hAnsi="Arial" w:cs="Arial"/>
        </w:rPr>
        <w:t>biofertilizantes</w:t>
      </w:r>
      <w:proofErr w:type="spellEnd"/>
      <w:r>
        <w:rPr>
          <w:rFonts w:ascii="Arial" w:hAnsi="Arial" w:cs="Arial"/>
        </w:rPr>
        <w:t xml:space="preserve">, que elevam a produtividade de grãos e biomassa de milho. Entretanto, a dose de adubação nitrogenada e biofertilizante a ser utilizada são fatores de grande incerteza, as quais podem ser analisadas através da modelagem matemática. </w:t>
      </w:r>
      <w:r>
        <w:rPr>
          <w:rFonts w:ascii="Arial" w:eastAsia="TimesNewRomanPSMT" w:hAnsi="Arial" w:cs="Arial"/>
        </w:rPr>
        <w:t>Assim, utilizamos a matemática aplicada em um problema regional, almejando resultados quanto a produtividade, sustentabilidade e lucros, para o cenário agrícola local e mundial em sistemas de produção eficientes e racionais.</w:t>
      </w:r>
    </w:p>
    <w:p w:rsidR="00C728A3" w:rsidRDefault="00C728A3" w:rsidP="00C728A3">
      <w:pPr>
        <w:ind w:firstLine="708"/>
        <w:jc w:val="both"/>
        <w:rPr>
          <w:rFonts w:ascii="Arial" w:eastAsia="TimesNewRomanPSMT" w:hAnsi="Arial" w:cs="Arial"/>
        </w:rPr>
      </w:pPr>
      <w:r>
        <w:rPr>
          <w:rFonts w:ascii="Arial" w:hAnsi="Arial" w:cs="Arial"/>
        </w:rPr>
        <w:t>A simulação do desenvolvimento de uma cultura através da modelagem matemática é uma ferramenta útil para o planejamento agrícola, tendo um papel ativo de ajuda à pesquisadores e agricultores, investigando, avaliando métodos alternativos de cultivo. Além disso, a utilização da modelagem tornou-se uma ferramenta eficaz e complementar às pesquisas experimentais convencionais, tendo como vantagem o baixo custo, velocidade, criação e suposição de ambientes ideais.</w:t>
      </w:r>
    </w:p>
    <w:p w:rsidR="00C728A3" w:rsidRDefault="00C728A3" w:rsidP="00C728A3">
      <w:pPr>
        <w:ind w:firstLine="708"/>
        <w:jc w:val="both"/>
        <w:rPr>
          <w:rFonts w:ascii="Arial" w:hAnsi="Arial" w:cs="Arial"/>
        </w:rPr>
      </w:pPr>
      <w:r>
        <w:rPr>
          <w:rFonts w:ascii="Arial" w:eastAsia="TimesNewRomanPSMT" w:hAnsi="Arial" w:cs="Arial"/>
        </w:rPr>
        <w:t xml:space="preserve">O objetivo do trabalho foi utilizar a modelagem matemática para verificar </w:t>
      </w:r>
      <w:r>
        <w:rPr>
          <w:rFonts w:ascii="Arial" w:hAnsi="Arial" w:cs="Arial"/>
        </w:rPr>
        <w:t xml:space="preserve">o comportamento da cultura de milho sob aplicação de fertilizante nitrogenado e biológico </w:t>
      </w:r>
      <w:proofErr w:type="spellStart"/>
      <w:r>
        <w:rPr>
          <w:rFonts w:ascii="Arial" w:hAnsi="Arial" w:cs="Arial"/>
        </w:rPr>
        <w:t>Microgeo</w:t>
      </w:r>
      <w:proofErr w:type="spellEnd"/>
      <w:r>
        <w:rPr>
          <w:rFonts w:ascii="Arial" w:hAnsi="Arial" w:cs="Arial"/>
        </w:rPr>
        <w:t>®, e assim, determinar o ajuste das doses que promovam maximizar a produtividade do milho e os reflexos no acúmulo de biomassa ao longo do desenvolvimento da planta.</w:t>
      </w:r>
    </w:p>
    <w:p w:rsidR="00862ACC" w:rsidRDefault="00862ACC" w:rsidP="004A073D">
      <w:pPr>
        <w:jc w:val="both"/>
      </w:pPr>
    </w:p>
    <w:p w:rsidR="00862ACC" w:rsidRPr="00B60B8A" w:rsidRDefault="00C728A3" w:rsidP="004A073D">
      <w:pPr>
        <w:pStyle w:val="Ttulo1"/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2 METODOLOGIA</w:t>
      </w:r>
    </w:p>
    <w:p w:rsidR="00862ACC" w:rsidRDefault="00862ACC" w:rsidP="004A073D">
      <w:pPr>
        <w:jc w:val="both"/>
      </w:pPr>
    </w:p>
    <w:p w:rsidR="00C728A3" w:rsidRDefault="00C728A3" w:rsidP="00C728A3">
      <w:pPr>
        <w:pStyle w:val="PargrafodaLista"/>
        <w:spacing w:before="0" w:after="0" w:line="240" w:lineRule="auto"/>
        <w:ind w:left="0" w:firstLine="708"/>
        <w:outlineLvl w:val="0"/>
        <w:rPr>
          <w:rFonts w:ascii="Arial" w:hAnsi="Arial" w:cs="Arial"/>
        </w:rPr>
      </w:pPr>
      <w:bookmarkStart w:id="0" w:name="_Toc298777481"/>
      <w:bookmarkStart w:id="1" w:name="_Toc264269129"/>
      <w:r>
        <w:rPr>
          <w:rFonts w:ascii="Arial" w:hAnsi="Arial" w:cs="Arial"/>
        </w:rPr>
        <w:t>O presente estudo foi desenvolvido na safra agrícola de 2016/2017 na área experimental da Universidade Regional Integrada do Alto Uruguai e das Missões (URI) no município de Santo Ângelo - RS, localizado geograficamente a 28° 17’ 56’’ de latitude S e 54° 15’ 46 de longitude W.</w:t>
      </w:r>
      <w:bookmarkStart w:id="2" w:name="_Toc298777482"/>
      <w:bookmarkStart w:id="3" w:name="_Toc264269130"/>
      <w:bookmarkEnd w:id="0"/>
      <w:bookmarkEnd w:id="1"/>
      <w:r>
        <w:rPr>
          <w:rFonts w:ascii="Arial" w:hAnsi="Arial" w:cs="Arial"/>
        </w:rPr>
        <w:t xml:space="preserve"> </w:t>
      </w:r>
      <w:bookmarkStart w:id="4" w:name="_Toc298777484"/>
      <w:bookmarkStart w:id="5" w:name="_Toc264269132"/>
      <w:bookmarkEnd w:id="2"/>
      <w:bookmarkEnd w:id="3"/>
      <w:r>
        <w:rPr>
          <w:rFonts w:ascii="Arial" w:hAnsi="Arial" w:cs="Arial"/>
        </w:rPr>
        <w:t>A área na qual foi instalado o experimento tem como característica marcante a ocorrência de semeadura direta consolidada</w:t>
      </w:r>
      <w:bookmarkEnd w:id="4"/>
      <w:bookmarkEnd w:id="5"/>
      <w:r>
        <w:rPr>
          <w:rFonts w:ascii="Arial" w:hAnsi="Arial" w:cs="Arial"/>
        </w:rPr>
        <w:t>.</w:t>
      </w:r>
      <w:bookmarkStart w:id="6" w:name="_Toc298777486"/>
      <w:bookmarkStart w:id="7" w:name="_Toc264269134"/>
      <w:r>
        <w:rPr>
          <w:rFonts w:ascii="Arial" w:hAnsi="Arial" w:cs="Arial"/>
        </w:rPr>
        <w:t xml:space="preserve"> Foi utilizado um delineamento de blocos </w:t>
      </w:r>
      <w:proofErr w:type="spellStart"/>
      <w:r>
        <w:rPr>
          <w:rFonts w:ascii="Arial" w:hAnsi="Arial" w:cs="Arial"/>
        </w:rPr>
        <w:t>casualizados</w:t>
      </w:r>
      <w:proofErr w:type="spellEnd"/>
      <w:r>
        <w:rPr>
          <w:rFonts w:ascii="Arial" w:hAnsi="Arial" w:cs="Arial"/>
        </w:rPr>
        <w:t xml:space="preserve"> com quatro repetições seguindo um esquema fatorial 4x4 para os fatores doses de nitrogênio e doses de biofertilizante </w:t>
      </w:r>
      <w:proofErr w:type="spellStart"/>
      <w:r>
        <w:rPr>
          <w:rFonts w:ascii="Arial" w:hAnsi="Arial" w:cs="Arial"/>
        </w:rPr>
        <w:t>Microgeo</w:t>
      </w:r>
      <w:proofErr w:type="spellEnd"/>
      <w:r>
        <w:rPr>
          <w:rFonts w:ascii="Arial" w:hAnsi="Arial" w:cs="Arial"/>
        </w:rPr>
        <w:t xml:space="preserve">®, respectivamente. Neste sentido, os fatores de tratamento estão assim representados em seus respectivos níveis: i) doses de nitrogênio (0, 80, 150 e </w:t>
      </w:r>
      <w:r w:rsidR="007B48B6">
        <w:rPr>
          <w:rFonts w:ascii="Arial" w:hAnsi="Arial" w:cs="Arial"/>
        </w:rPr>
        <w:lastRenderedPageBreak/>
        <w:t>200 kg/</w:t>
      </w:r>
      <w:r>
        <w:rPr>
          <w:rFonts w:ascii="Arial" w:hAnsi="Arial" w:cs="Arial"/>
        </w:rPr>
        <w:t xml:space="preserve">ha), </w:t>
      </w:r>
      <w:proofErr w:type="spellStart"/>
      <w:r>
        <w:rPr>
          <w:rFonts w:ascii="Arial" w:hAnsi="Arial" w:cs="Arial"/>
        </w:rPr>
        <w:t>ii</w:t>
      </w:r>
      <w:proofErr w:type="spellEnd"/>
      <w:r>
        <w:rPr>
          <w:rFonts w:ascii="Arial" w:hAnsi="Arial" w:cs="Arial"/>
        </w:rPr>
        <w:t xml:space="preserve">) doses de biofertilizante </w:t>
      </w:r>
      <w:proofErr w:type="spellStart"/>
      <w:r>
        <w:rPr>
          <w:rFonts w:ascii="Arial" w:hAnsi="Arial" w:cs="Arial"/>
        </w:rPr>
        <w:t>Microgeo</w:t>
      </w:r>
      <w:proofErr w:type="spellEnd"/>
      <w:r>
        <w:rPr>
          <w:rFonts w:ascii="Arial" w:hAnsi="Arial" w:cs="Arial"/>
        </w:rPr>
        <w:t>® (0, 30, 50 e 100 ml L</w:t>
      </w:r>
      <w:r>
        <w:rPr>
          <w:rFonts w:ascii="Arial" w:hAnsi="Arial" w:cs="Arial"/>
          <w:vertAlign w:val="superscript"/>
        </w:rPr>
        <w:t>-1</w:t>
      </w:r>
      <w:r>
        <w:rPr>
          <w:rFonts w:ascii="Arial" w:hAnsi="Arial" w:cs="Arial"/>
        </w:rPr>
        <w:t>) em sistema de sucessão de alta liberação de N-residual (soja). Cada parcela com 2,7m de largura X 2 m de comprimento, totalizando 5,4 m² por unidade experimental</w:t>
      </w:r>
      <w:bookmarkEnd w:id="6"/>
      <w:bookmarkEnd w:id="7"/>
      <w:r>
        <w:rPr>
          <w:rFonts w:ascii="Arial" w:hAnsi="Arial" w:cs="Arial"/>
        </w:rPr>
        <w:t>.</w:t>
      </w:r>
    </w:p>
    <w:p w:rsidR="00C728A3" w:rsidRDefault="00C728A3" w:rsidP="00C728A3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biofertilizante </w:t>
      </w:r>
      <w:proofErr w:type="spellStart"/>
      <w:r>
        <w:rPr>
          <w:rFonts w:ascii="Arial" w:hAnsi="Arial" w:cs="Arial"/>
        </w:rPr>
        <w:t>Microgeo</w:t>
      </w:r>
      <w:proofErr w:type="spellEnd"/>
      <w:r>
        <w:rPr>
          <w:rFonts w:ascii="Arial" w:hAnsi="Arial" w:cs="Arial"/>
        </w:rPr>
        <w:t xml:space="preserve">® foi fabricado em uma caixa d’água pela composição de 15% do volume da caixa de esterco fresco de vacas em lactação e 5% do volume da caixa do composto </w:t>
      </w:r>
      <w:proofErr w:type="spellStart"/>
      <w:r>
        <w:rPr>
          <w:rFonts w:ascii="Arial" w:hAnsi="Arial" w:cs="Arial"/>
        </w:rPr>
        <w:t>Microgeo</w:t>
      </w:r>
      <w:proofErr w:type="spellEnd"/>
      <w:r>
        <w:rPr>
          <w:rFonts w:ascii="Arial" w:hAnsi="Arial" w:cs="Arial"/>
        </w:rPr>
        <w:t>®, sendo preenchido o restante com água sem cloro. Foi aplicado na cultura através de pulverizações no sulco durante o plantio nas dosagens de acordo com o nível de cada parcela e complementado com uma aplicação de 150 L ha</w:t>
      </w:r>
      <w:r>
        <w:rPr>
          <w:rFonts w:ascii="Arial" w:hAnsi="Arial" w:cs="Arial"/>
          <w:vertAlign w:val="superscript"/>
        </w:rPr>
        <w:t xml:space="preserve">-1 </w:t>
      </w:r>
      <w:r>
        <w:rPr>
          <w:rFonts w:ascii="Arial" w:hAnsi="Arial" w:cs="Arial"/>
        </w:rPr>
        <w:t>na fase vegetativa conforme as recomendações técnicas. A adubação nitrogenada de cobertura foi parcelada em duas etapas, onde a metade da dose foi aplicada na fase V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e a outra metade na fase V</w:t>
      </w:r>
      <w:r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 xml:space="preserve">, ambas a lanço com fonte ureia, com dose determinada pelo nível de tratamento de cada parcela. </w:t>
      </w:r>
      <w:bookmarkStart w:id="8" w:name="_Toc264269140"/>
      <w:r>
        <w:rPr>
          <w:rFonts w:ascii="Arial" w:hAnsi="Arial" w:cs="Arial"/>
        </w:rPr>
        <w:t>As variáveis analisadas foram:</w:t>
      </w:r>
      <w:bookmarkStart w:id="9" w:name="_Toc264269149"/>
      <w:bookmarkEnd w:id="8"/>
      <w:r>
        <w:rPr>
          <w:rFonts w:ascii="Arial" w:hAnsi="Arial" w:cs="Arial"/>
        </w:rPr>
        <w:t xml:space="preserve"> produtividade de grãos</w:t>
      </w:r>
      <w:bookmarkEnd w:id="9"/>
      <w:r w:rsidR="006F508C">
        <w:rPr>
          <w:rFonts w:ascii="Arial" w:hAnsi="Arial" w:cs="Arial"/>
        </w:rPr>
        <w:t xml:space="preserve"> (PG) </w:t>
      </w:r>
      <w:r>
        <w:rPr>
          <w:rFonts w:ascii="Arial" w:hAnsi="Arial" w:cs="Arial"/>
        </w:rPr>
        <w:t>e produtividade de biomassa (PB).</w:t>
      </w:r>
    </w:p>
    <w:p w:rsidR="00C728A3" w:rsidRDefault="00C728A3" w:rsidP="00C728A3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</w:p>
    <w:p w:rsidR="00C728A3" w:rsidRDefault="00862ACC" w:rsidP="004A073D">
      <w:pPr>
        <w:pStyle w:val="Ttulo1"/>
        <w:spacing w:line="240" w:lineRule="auto"/>
        <w:rPr>
          <w:rFonts w:ascii="Arial" w:hAnsi="Arial" w:cs="Arial"/>
        </w:rPr>
      </w:pPr>
      <w:r w:rsidRPr="00B60B8A">
        <w:rPr>
          <w:rFonts w:ascii="Arial" w:hAnsi="Arial" w:cs="Arial"/>
        </w:rPr>
        <w:t xml:space="preserve">3 </w:t>
      </w:r>
      <w:r w:rsidR="00C728A3">
        <w:rPr>
          <w:rFonts w:ascii="Arial" w:hAnsi="Arial" w:cs="Arial"/>
        </w:rPr>
        <w:t>MODELOS MATEMÁTICOS UTILIZADOS</w:t>
      </w:r>
    </w:p>
    <w:p w:rsidR="00C728A3" w:rsidRDefault="00C728A3" w:rsidP="004A073D">
      <w:pPr>
        <w:pStyle w:val="Ttulo1"/>
        <w:spacing w:line="240" w:lineRule="auto"/>
        <w:rPr>
          <w:rFonts w:ascii="Arial" w:hAnsi="Arial" w:cs="Arial"/>
        </w:rPr>
      </w:pPr>
    </w:p>
    <w:p w:rsidR="00C728A3" w:rsidRDefault="00C728A3" w:rsidP="00C728A3">
      <w:pPr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ab/>
        <w:t>A modelagem matemática do trabalho seguiu-se pela análise de variância (anova) do experimento, de modo a verificar se houve diferenças estatísticas entre os fatores analisados (</w:t>
      </w:r>
      <w:r>
        <w:rPr>
          <w:rFonts w:ascii="Arial" w:hAnsi="Arial" w:cs="Arial"/>
          <w:color w:val="000000"/>
        </w:rPr>
        <w:t xml:space="preserve">doses de nitrogênio e </w:t>
      </w:r>
      <w:proofErr w:type="spellStart"/>
      <w:r>
        <w:rPr>
          <w:rFonts w:ascii="Arial" w:hAnsi="Arial" w:cs="Arial"/>
        </w:rPr>
        <w:t>Microgeo</w:t>
      </w:r>
      <w:proofErr w:type="spellEnd"/>
      <w:r>
        <w:rPr>
          <w:rFonts w:ascii="Arial" w:hAnsi="Arial" w:cs="Arial"/>
        </w:rPr>
        <w:t>®</w:t>
      </w:r>
      <w:r>
        <w:rPr>
          <w:rFonts w:ascii="Arial" w:hAnsi="Arial" w:cs="Arial"/>
          <w:color w:val="000000"/>
        </w:rPr>
        <w:t>)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color w:val="000000"/>
        </w:rPr>
        <w:t>A probabilidade de F obtida pela razão das estimativas das variâncias (</w:t>
      </w:r>
      <w:r>
        <w:rPr>
          <w:rFonts w:ascii="Arial" w:hAnsi="Arial" w:cs="Arial"/>
          <w:position w:val="-6"/>
        </w:rPr>
        <w:object w:dxaOrig="330" w:dyaOrig="2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.5pt;height:14.25pt" o:ole="">
            <v:imagedata r:id="rId12" o:title=""/>
          </v:shape>
          <o:OLEObject Type="Embed" ProgID="Equation.3" ShapeID="_x0000_i1025" DrawAspect="Content" ObjectID="_1558101178" r:id="rId13"/>
        </w:object>
      </w:r>
      <w:r>
        <w:rPr>
          <w:rFonts w:ascii="Arial" w:hAnsi="Arial" w:cs="Arial"/>
        </w:rPr>
        <w:t xml:space="preserve">) dos </w:t>
      </w:r>
      <w:proofErr w:type="gramStart"/>
      <w:r>
        <w:rPr>
          <w:rFonts w:ascii="Arial" w:hAnsi="Arial" w:cs="Arial"/>
        </w:rPr>
        <w:t>tratamentos</w:t>
      </w:r>
      <w:proofErr w:type="gramEnd"/>
      <w:r>
        <w:rPr>
          <w:rFonts w:ascii="Arial" w:hAnsi="Arial" w:cs="Arial"/>
        </w:rPr>
        <w:t>, definirá a evidência contra ou à favor de médias iguais ou diferentes e a detecção de interação entre os fatores, em nível de significância de 5% de erro. O modelo seguido pela anova é,</w:t>
      </w:r>
    </w:p>
    <w:p w:rsidR="00C728A3" w:rsidRDefault="00C728A3" w:rsidP="00C728A3">
      <w:pPr>
        <w:jc w:val="both"/>
        <w:outlineLvl w:val="0"/>
        <w:rPr>
          <w:rFonts w:ascii="Arial" w:hAnsi="Arial" w:cs="Arial"/>
        </w:rPr>
      </w:pPr>
    </w:p>
    <w:p w:rsidR="00C728A3" w:rsidRPr="00C728A3" w:rsidRDefault="00C728A3" w:rsidP="00C728A3">
      <w:pPr>
        <w:rPr>
          <w:rFonts w:ascii="Arial" w:hAnsi="Arial" w:cs="Arial"/>
          <w:lang w:eastAsia="en-US"/>
        </w:rPr>
      </w:pPr>
      <w:r w:rsidRPr="00C728A3">
        <w:rPr>
          <w:rFonts w:ascii="Arial" w:hAnsi="Arial" w:cs="Arial"/>
          <w:lang w:eastAsia="en-US"/>
        </w:rPr>
        <w:t>Tabela 1. Análise de variância para experimento fatoria</w:t>
      </w:r>
      <w:r>
        <w:rPr>
          <w:rFonts w:ascii="Arial" w:hAnsi="Arial" w:cs="Arial"/>
          <w:lang w:eastAsia="en-US"/>
        </w:rPr>
        <w:t>l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584"/>
        <w:gridCol w:w="1592"/>
        <w:gridCol w:w="1600"/>
        <w:gridCol w:w="1358"/>
        <w:gridCol w:w="222"/>
        <w:gridCol w:w="2365"/>
      </w:tblGrid>
      <w:tr w:rsidR="00C728A3" w:rsidRPr="00C728A3" w:rsidTr="00C728A3"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728A3" w:rsidRDefault="00851C84">
            <w:pPr>
              <w:tabs>
                <w:tab w:val="left" w:pos="709"/>
              </w:tabs>
              <w:spacing w:line="256" w:lineRule="auto"/>
              <w:jc w:val="both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F</w:t>
            </w:r>
            <w:r w:rsidR="00C728A3">
              <w:rPr>
                <w:rFonts w:ascii="Arial" w:hAnsi="Arial" w:cs="Arial"/>
                <w:lang w:eastAsia="en-US"/>
              </w:rPr>
              <w:t>V</w:t>
            </w:r>
          </w:p>
        </w:tc>
        <w:tc>
          <w:tcPr>
            <w:tcW w:w="1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GL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position w:val="-10"/>
                <w:lang w:eastAsia="en-US"/>
              </w:rPr>
              <w:object w:dxaOrig="390" w:dyaOrig="330">
                <v:shape id="_x0000_i1026" type="#_x0000_t75" style="width:19.5pt;height:16.5pt" o:ole="">
                  <v:imagedata r:id="rId14" o:title=""/>
                </v:shape>
                <o:OLEObject Type="Embed" ProgID="Equation.3" ShapeID="_x0000_i1026" DrawAspect="Content" ObjectID="_1558101179" r:id="rId15"/>
              </w:objec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position w:val="-10"/>
                <w:lang w:eastAsia="en-US"/>
              </w:rPr>
              <w:object w:dxaOrig="465" w:dyaOrig="330">
                <v:shape id="_x0000_i1027" type="#_x0000_t75" style="width:23.25pt;height:16.5pt" o:ole="">
                  <v:imagedata r:id="rId16" o:title=""/>
                </v:shape>
                <o:OLEObject Type="Embed" ProgID="Equation.3" ShapeID="_x0000_i1027" DrawAspect="Content" ObjectID="_1558101180" r:id="rId17"/>
              </w:objec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4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F (sob H</w:t>
            </w:r>
            <w:r>
              <w:rPr>
                <w:rFonts w:ascii="Arial" w:hAnsi="Arial" w:cs="Arial"/>
                <w:vertAlign w:val="subscript"/>
                <w:lang w:eastAsia="en-US"/>
              </w:rPr>
              <w:t>0</w:t>
            </w:r>
            <w:r>
              <w:rPr>
                <w:rFonts w:ascii="Arial" w:hAnsi="Arial" w:cs="Arial"/>
                <w:lang w:eastAsia="en-US"/>
              </w:rPr>
              <w:t>)</w:t>
            </w:r>
          </w:p>
        </w:tc>
      </w:tr>
      <w:tr w:rsidR="00C728A3" w:rsidRPr="00C728A3" w:rsidTr="00C728A3">
        <w:tc>
          <w:tcPr>
            <w:tcW w:w="164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both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Blocos </w:t>
            </w:r>
            <w:r>
              <w:rPr>
                <w:rFonts w:ascii="Arial" w:hAnsi="Arial" w:cs="Arial"/>
                <w:position w:val="-10"/>
                <w:lang w:eastAsia="en-US"/>
              </w:rPr>
              <w:object w:dxaOrig="480" w:dyaOrig="330">
                <v:shape id="_x0000_i1028" type="#_x0000_t75" style="width:24pt;height:16.5pt" o:ole="">
                  <v:imagedata r:id="rId18" o:title=""/>
                </v:shape>
                <o:OLEObject Type="Embed" ProgID="Equation.3" ShapeID="_x0000_i1028" DrawAspect="Content" ObjectID="_1558101181" r:id="rId19"/>
              </w:object>
            </w:r>
          </w:p>
        </w:tc>
        <w:tc>
          <w:tcPr>
            <w:tcW w:w="167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K-1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position w:val="-12"/>
                <w:lang w:eastAsia="en-US"/>
              </w:rPr>
              <w:object w:dxaOrig="525" w:dyaOrig="390">
                <v:shape id="_x0000_i1029" type="#_x0000_t75" style="width:26.25pt;height:19.5pt" o:ole="">
                  <v:imagedata r:id="rId20" o:title=""/>
                </v:shape>
                <o:OLEObject Type="Embed" ProgID="Equation.3" ShapeID="_x0000_i1029" DrawAspect="Content" ObjectID="_1558101182" r:id="rId21"/>
              </w:objec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position w:val="-12"/>
                <w:lang w:eastAsia="en-US"/>
              </w:rPr>
              <w:object w:dxaOrig="600" w:dyaOrig="390">
                <v:shape id="_x0000_i1030" type="#_x0000_t75" style="width:30pt;height:19.5pt" o:ole="">
                  <v:imagedata r:id="rId22" o:title=""/>
                </v:shape>
                <o:OLEObject Type="Embed" ProgID="Equation.3" ShapeID="_x0000_i1030" DrawAspect="Content" ObjectID="_1558101183" r:id="rId23"/>
              </w:objec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44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position w:val="-12"/>
                <w:lang w:eastAsia="en-US"/>
              </w:rPr>
              <w:object w:dxaOrig="1290" w:dyaOrig="390">
                <v:shape id="_x0000_i1031" type="#_x0000_t75" style="width:64.5pt;height:19.5pt" o:ole="">
                  <v:imagedata r:id="rId24" o:title=""/>
                </v:shape>
                <o:OLEObject Type="Embed" ProgID="Equation.3" ShapeID="_x0000_i1031" DrawAspect="Content" ObjectID="_1558101184" r:id="rId25"/>
              </w:object>
            </w:r>
          </w:p>
        </w:tc>
      </w:tr>
      <w:tr w:rsidR="00C728A3" w:rsidRPr="00C728A3" w:rsidTr="00C728A3"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both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Fator A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I-1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position w:val="-10"/>
                <w:lang w:eastAsia="en-US"/>
              </w:rPr>
              <w:object w:dxaOrig="465" w:dyaOrig="330">
                <v:shape id="_x0000_i1032" type="#_x0000_t75" style="width:23.25pt;height:16.5pt" o:ole="">
                  <v:imagedata r:id="rId26" o:title=""/>
                </v:shape>
                <o:OLEObject Type="Embed" ProgID="Equation.3" ShapeID="_x0000_i1032" DrawAspect="Content" ObjectID="_1558101185" r:id="rId27"/>
              </w:objec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position w:val="-10"/>
                <w:lang w:eastAsia="en-US"/>
              </w:rPr>
              <w:object w:dxaOrig="570" w:dyaOrig="330">
                <v:shape id="_x0000_i1033" type="#_x0000_t75" style="width:28.5pt;height:16.5pt" o:ole="">
                  <v:imagedata r:id="rId28" o:title=""/>
                </v:shape>
                <o:OLEObject Type="Embed" ProgID="Equation.3" ShapeID="_x0000_i1033" DrawAspect="Content" ObjectID="_1558101186" r:id="rId29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position w:val="-10"/>
                <w:lang w:eastAsia="en-US"/>
              </w:rPr>
              <w:object w:dxaOrig="1245" w:dyaOrig="330">
                <v:shape id="_x0000_i1034" type="#_x0000_t75" style="width:62.25pt;height:16.5pt" o:ole="">
                  <v:imagedata r:id="rId30" o:title=""/>
                </v:shape>
                <o:OLEObject Type="Embed" ProgID="Equation.3" ShapeID="_x0000_i1034" DrawAspect="Content" ObjectID="_1558101187" r:id="rId31"/>
              </w:object>
            </w:r>
          </w:p>
        </w:tc>
      </w:tr>
      <w:tr w:rsidR="00C728A3" w:rsidRPr="00C728A3" w:rsidTr="00C728A3"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both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Fator D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J-1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position w:val="-10"/>
                <w:lang w:eastAsia="en-US"/>
              </w:rPr>
              <w:object w:dxaOrig="465" w:dyaOrig="330">
                <v:shape id="_x0000_i1035" type="#_x0000_t75" style="width:23.25pt;height:16.5pt" o:ole="">
                  <v:imagedata r:id="rId32" o:title=""/>
                </v:shape>
                <o:OLEObject Type="Embed" ProgID="Equation.3" ShapeID="_x0000_i1035" DrawAspect="Content" ObjectID="_1558101188" r:id="rId33"/>
              </w:objec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position w:val="-10"/>
                <w:lang w:eastAsia="en-US"/>
              </w:rPr>
              <w:object w:dxaOrig="570" w:dyaOrig="330">
                <v:shape id="_x0000_i1036" type="#_x0000_t75" style="width:28.5pt;height:16.5pt" o:ole="">
                  <v:imagedata r:id="rId34" o:title=""/>
                </v:shape>
                <o:OLEObject Type="Embed" ProgID="Equation.3" ShapeID="_x0000_i1036" DrawAspect="Content" ObjectID="_1558101189" r:id="rId35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position w:val="-10"/>
                <w:lang w:eastAsia="en-US"/>
              </w:rPr>
              <w:object w:dxaOrig="1275" w:dyaOrig="330">
                <v:shape id="_x0000_i1037" type="#_x0000_t75" style="width:63.75pt;height:16.5pt" o:ole="">
                  <v:imagedata r:id="rId36" o:title=""/>
                </v:shape>
                <o:OLEObject Type="Embed" ProgID="Equation.3" ShapeID="_x0000_i1037" DrawAspect="Content" ObjectID="_1558101190" r:id="rId37"/>
              </w:object>
            </w:r>
          </w:p>
        </w:tc>
      </w:tr>
      <w:tr w:rsidR="00C728A3" w:rsidRPr="00C728A3" w:rsidTr="00C728A3"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both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A x D</w:t>
            </w: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(I-</w:t>
            </w:r>
            <w:proofErr w:type="gramStart"/>
            <w:r>
              <w:rPr>
                <w:rFonts w:ascii="Arial" w:hAnsi="Arial" w:cs="Arial"/>
                <w:lang w:eastAsia="en-US"/>
              </w:rPr>
              <w:t>1)(</w:t>
            </w:r>
            <w:proofErr w:type="gramEnd"/>
            <w:r>
              <w:rPr>
                <w:rFonts w:ascii="Arial" w:hAnsi="Arial" w:cs="Arial"/>
                <w:lang w:eastAsia="en-US"/>
              </w:rPr>
              <w:t>J-1)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position w:val="-10"/>
                <w:lang w:eastAsia="en-US"/>
              </w:rPr>
              <w:object w:dxaOrig="570" w:dyaOrig="330">
                <v:shape id="_x0000_i1038" type="#_x0000_t75" style="width:28.5pt;height:16.5pt" o:ole="">
                  <v:imagedata r:id="rId38" o:title=""/>
                </v:shape>
                <o:OLEObject Type="Embed" ProgID="Equation.3" ShapeID="_x0000_i1038" DrawAspect="Content" ObjectID="_1558101191" r:id="rId39"/>
              </w:objec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position w:val="-10"/>
                <w:lang w:eastAsia="en-US"/>
              </w:rPr>
              <w:object w:dxaOrig="690" w:dyaOrig="330">
                <v:shape id="_x0000_i1039" type="#_x0000_t75" style="width:34.5pt;height:16.5pt" o:ole="">
                  <v:imagedata r:id="rId40" o:title=""/>
                </v:shape>
                <o:OLEObject Type="Embed" ProgID="Equation.3" ShapeID="_x0000_i1039" DrawAspect="Content" ObjectID="_1558101192" r:id="rId41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position w:val="-10"/>
                <w:lang w:eastAsia="en-US"/>
              </w:rPr>
              <w:object w:dxaOrig="1335" w:dyaOrig="330">
                <v:shape id="_x0000_i1040" type="#_x0000_t75" style="width:66.75pt;height:16.5pt" o:ole="">
                  <v:imagedata r:id="rId42" o:title=""/>
                </v:shape>
                <o:OLEObject Type="Embed" ProgID="Equation.3" ShapeID="_x0000_i1040" DrawAspect="Content" ObjectID="_1558101193" r:id="rId43"/>
              </w:object>
            </w:r>
          </w:p>
        </w:tc>
      </w:tr>
      <w:tr w:rsidR="00C728A3" w:rsidRPr="00C728A3" w:rsidTr="00C728A3"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both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Erro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(IJ-</w:t>
            </w:r>
            <w:proofErr w:type="gramStart"/>
            <w:r>
              <w:rPr>
                <w:rFonts w:ascii="Arial" w:hAnsi="Arial" w:cs="Arial"/>
                <w:lang w:eastAsia="en-US"/>
              </w:rPr>
              <w:t>1)(</w:t>
            </w:r>
            <w:proofErr w:type="gramEnd"/>
            <w:r>
              <w:rPr>
                <w:rFonts w:ascii="Arial" w:hAnsi="Arial" w:cs="Arial"/>
                <w:lang w:eastAsia="en-US"/>
              </w:rPr>
              <w:t>K-1)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position w:val="-10"/>
                <w:lang w:eastAsia="en-US"/>
              </w:rPr>
              <w:object w:dxaOrig="465" w:dyaOrig="330">
                <v:shape id="_x0000_i1041" type="#_x0000_t75" style="width:23.25pt;height:16.5pt" o:ole="">
                  <v:imagedata r:id="rId44" o:title=""/>
                </v:shape>
                <o:OLEObject Type="Embed" ProgID="Equation.3" ShapeID="_x0000_i1041" DrawAspect="Content" ObjectID="_1558101194" r:id="rId45"/>
              </w:objec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position w:val="-10"/>
                <w:lang w:eastAsia="en-US"/>
              </w:rPr>
              <w:object w:dxaOrig="570" w:dyaOrig="330">
                <v:shape id="_x0000_i1042" type="#_x0000_t75" style="width:28.5pt;height:16.5pt" o:ole="">
                  <v:imagedata r:id="rId46" o:title=""/>
                </v:shape>
                <o:OLEObject Type="Embed" ProgID="Equation.3" ShapeID="_x0000_i1042" DrawAspect="Content" ObjectID="_1558101195" r:id="rId47"/>
              </w:objec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C728A3" w:rsidRPr="00C728A3" w:rsidTr="00C728A3"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both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Total</w:t>
            </w:r>
          </w:p>
        </w:tc>
        <w:tc>
          <w:tcPr>
            <w:tcW w:w="16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IJK-1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position w:val="-12"/>
                <w:lang w:eastAsia="en-US"/>
              </w:rPr>
              <w:object w:dxaOrig="600" w:dyaOrig="390">
                <v:shape id="_x0000_i1043" type="#_x0000_t75" style="width:30pt;height:19.5pt" o:ole="">
                  <v:imagedata r:id="rId48" o:title=""/>
                </v:shape>
                <o:OLEObject Type="Embed" ProgID="Equation.3" ShapeID="_x0000_i1043" DrawAspect="Content" ObjectID="_1558101196" r:id="rId49"/>
              </w:objec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4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-</w:t>
            </w:r>
          </w:p>
        </w:tc>
      </w:tr>
    </w:tbl>
    <w:p w:rsidR="00C728A3" w:rsidRPr="00851C84" w:rsidRDefault="00851C84" w:rsidP="00C728A3">
      <w:pPr>
        <w:tabs>
          <w:tab w:val="left" w:pos="709"/>
        </w:tabs>
        <w:jc w:val="both"/>
        <w:rPr>
          <w:rFonts w:ascii="Arial" w:hAnsi="Arial" w:cs="Arial"/>
          <w:sz w:val="20"/>
          <w:szCs w:val="20"/>
        </w:rPr>
      </w:pPr>
      <w:r w:rsidRPr="00851C84">
        <w:rPr>
          <w:rFonts w:ascii="Arial" w:hAnsi="Arial" w:cs="Arial"/>
          <w:sz w:val="20"/>
          <w:szCs w:val="20"/>
        </w:rPr>
        <w:t>FV= fonte de variação, GL= grau de liberdade, SQ= soma de quadrados, QM= quadrado médio, F= teste de Fischer.</w:t>
      </w:r>
    </w:p>
    <w:p w:rsidR="00851C84" w:rsidRDefault="00851C84" w:rsidP="00C728A3">
      <w:pPr>
        <w:tabs>
          <w:tab w:val="left" w:pos="709"/>
        </w:tabs>
        <w:jc w:val="both"/>
        <w:rPr>
          <w:rFonts w:ascii="Arial" w:hAnsi="Arial" w:cs="Arial"/>
        </w:rPr>
      </w:pPr>
    </w:p>
    <w:p w:rsidR="00C728A3" w:rsidRDefault="00C728A3" w:rsidP="00C728A3">
      <w:pPr>
        <w:tabs>
          <w:tab w:val="left" w:pos="709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Sendo;</w:t>
      </w:r>
    </w:p>
    <w:p w:rsidR="003354F1" w:rsidRDefault="003354F1" w:rsidP="00C728A3">
      <w:pPr>
        <w:tabs>
          <w:tab w:val="left" w:pos="709"/>
        </w:tabs>
        <w:ind w:firstLine="709"/>
        <w:jc w:val="both"/>
        <w:rPr>
          <w:rFonts w:ascii="Arial" w:hAnsi="Arial" w:cs="Arial"/>
        </w:rPr>
      </w:pPr>
    </w:p>
    <w:tbl>
      <w:tblPr>
        <w:tblW w:w="8925" w:type="dxa"/>
        <w:tblLayout w:type="fixed"/>
        <w:tblLook w:val="04A0" w:firstRow="1" w:lastRow="0" w:firstColumn="1" w:lastColumn="0" w:noHBand="0" w:noVBand="1"/>
      </w:tblPr>
      <w:tblGrid>
        <w:gridCol w:w="8358"/>
        <w:gridCol w:w="567"/>
      </w:tblGrid>
      <w:tr w:rsidR="00C728A3" w:rsidRPr="00C728A3" w:rsidTr="00C728A3">
        <w:tc>
          <w:tcPr>
            <w:tcW w:w="8359" w:type="dxa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ind w:firstLine="709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position w:val="-12"/>
                <w:lang w:eastAsia="en-US"/>
              </w:rPr>
              <w:object w:dxaOrig="2010" w:dyaOrig="390">
                <v:shape id="_x0000_i1044" type="#_x0000_t75" style="width:100.5pt;height:19.5pt" o:ole="">
                  <v:imagedata r:id="rId50" o:title=""/>
                </v:shape>
                <o:OLEObject Type="Embed" ProgID="Equation.3" ShapeID="_x0000_i1044" DrawAspect="Content" ObjectID="_1558101197" r:id="rId51"/>
              </w:object>
            </w:r>
          </w:p>
        </w:tc>
        <w:tc>
          <w:tcPr>
            <w:tcW w:w="567" w:type="dxa"/>
            <w:hideMark/>
          </w:tcPr>
          <w:p w:rsidR="00C728A3" w:rsidRDefault="00C728A3" w:rsidP="00851C84">
            <w:pPr>
              <w:tabs>
                <w:tab w:val="left" w:pos="709"/>
              </w:tabs>
              <w:spacing w:line="256" w:lineRule="auto"/>
              <w:ind w:right="-108"/>
              <w:jc w:val="both"/>
              <w:rPr>
                <w:rFonts w:ascii="Arial" w:hAnsi="Arial" w:cs="Arial"/>
                <w:lang w:eastAsia="en-US"/>
              </w:rPr>
            </w:pPr>
          </w:p>
        </w:tc>
      </w:tr>
      <w:tr w:rsidR="00C728A3" w:rsidRPr="00C728A3" w:rsidTr="00C728A3">
        <w:tc>
          <w:tcPr>
            <w:tcW w:w="8359" w:type="dxa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ind w:firstLine="709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object w:dxaOrig="2040" w:dyaOrig="405">
                <v:shape id="_x0000_i1045" type="#_x0000_t75" style="width:102pt;height:20.25pt" o:ole="">
                  <v:imagedata r:id="rId52" o:title=""/>
                </v:shape>
                <o:OLEObject Type="Embed" ProgID="Equation.3" ShapeID="_x0000_i1045" DrawAspect="Content" ObjectID="_1558101198" r:id="rId53"/>
              </w:object>
            </w:r>
          </w:p>
        </w:tc>
        <w:tc>
          <w:tcPr>
            <w:tcW w:w="567" w:type="dxa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ind w:right="-108"/>
              <w:jc w:val="both"/>
              <w:rPr>
                <w:rFonts w:ascii="Arial" w:hAnsi="Arial" w:cs="Arial"/>
                <w:lang w:eastAsia="en-US"/>
              </w:rPr>
            </w:pPr>
          </w:p>
        </w:tc>
      </w:tr>
      <w:tr w:rsidR="00C728A3" w:rsidRPr="00C728A3" w:rsidTr="00C728A3">
        <w:tc>
          <w:tcPr>
            <w:tcW w:w="8359" w:type="dxa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ind w:firstLine="709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object w:dxaOrig="2415" w:dyaOrig="390">
                <v:shape id="_x0000_i1046" type="#_x0000_t75" style="width:120.75pt;height:19.5pt" o:ole="">
                  <v:imagedata r:id="rId54" o:title=""/>
                </v:shape>
                <o:OLEObject Type="Embed" ProgID="Equation.3" ShapeID="_x0000_i1046" DrawAspect="Content" ObjectID="_1558101199" r:id="rId55"/>
              </w:object>
            </w:r>
          </w:p>
        </w:tc>
        <w:tc>
          <w:tcPr>
            <w:tcW w:w="567" w:type="dxa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ind w:right="-108"/>
              <w:jc w:val="both"/>
              <w:rPr>
                <w:rFonts w:ascii="Arial" w:hAnsi="Arial" w:cs="Arial"/>
                <w:lang w:eastAsia="en-US"/>
              </w:rPr>
            </w:pPr>
          </w:p>
        </w:tc>
      </w:tr>
      <w:tr w:rsidR="00C728A3" w:rsidRPr="00C728A3" w:rsidTr="00C728A3">
        <w:tc>
          <w:tcPr>
            <w:tcW w:w="8359" w:type="dxa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ind w:firstLine="709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object w:dxaOrig="2490" w:dyaOrig="405">
                <v:shape id="_x0000_i1047" type="#_x0000_t75" style="width:124.5pt;height:20.25pt" o:ole="">
                  <v:imagedata r:id="rId56" o:title=""/>
                </v:shape>
                <o:OLEObject Type="Embed" ProgID="Equation.3" ShapeID="_x0000_i1047" DrawAspect="Content" ObjectID="_1558101200" r:id="rId57"/>
              </w:object>
            </w:r>
          </w:p>
        </w:tc>
        <w:tc>
          <w:tcPr>
            <w:tcW w:w="567" w:type="dxa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ind w:right="-108"/>
              <w:jc w:val="both"/>
              <w:rPr>
                <w:rFonts w:ascii="Arial" w:hAnsi="Arial" w:cs="Arial"/>
                <w:lang w:eastAsia="en-US"/>
              </w:rPr>
            </w:pPr>
          </w:p>
        </w:tc>
      </w:tr>
      <w:tr w:rsidR="00C728A3" w:rsidRPr="00C728A3" w:rsidTr="00C728A3">
        <w:tc>
          <w:tcPr>
            <w:tcW w:w="8359" w:type="dxa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ind w:firstLine="709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object w:dxaOrig="3810" w:dyaOrig="405">
                <v:shape id="_x0000_i1048" type="#_x0000_t75" style="width:190.5pt;height:20.25pt" o:ole="">
                  <v:imagedata r:id="rId58" o:title=""/>
                </v:shape>
                <o:OLEObject Type="Embed" ProgID="Equation.3" ShapeID="_x0000_i1048" DrawAspect="Content" ObjectID="_1558101201" r:id="rId59"/>
              </w:object>
            </w:r>
          </w:p>
        </w:tc>
        <w:tc>
          <w:tcPr>
            <w:tcW w:w="567" w:type="dxa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ind w:right="-108"/>
              <w:jc w:val="both"/>
              <w:rPr>
                <w:rFonts w:ascii="Arial" w:hAnsi="Arial" w:cs="Arial"/>
                <w:lang w:eastAsia="en-US"/>
              </w:rPr>
            </w:pPr>
          </w:p>
        </w:tc>
      </w:tr>
      <w:tr w:rsidR="00C728A3" w:rsidRPr="00C728A3" w:rsidTr="00C728A3">
        <w:tc>
          <w:tcPr>
            <w:tcW w:w="8359" w:type="dxa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ind w:firstLine="709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object w:dxaOrig="2430" w:dyaOrig="390">
                <v:shape id="_x0000_i1049" type="#_x0000_t75" style="width:121.5pt;height:19.5pt" o:ole="">
                  <v:imagedata r:id="rId60" o:title=""/>
                </v:shape>
                <o:OLEObject Type="Embed" ProgID="Equation.3" ShapeID="_x0000_i1049" DrawAspect="Content" ObjectID="_1558101202" r:id="rId61"/>
              </w:object>
            </w:r>
          </w:p>
        </w:tc>
        <w:tc>
          <w:tcPr>
            <w:tcW w:w="567" w:type="dxa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ind w:right="-108"/>
              <w:jc w:val="both"/>
              <w:rPr>
                <w:rFonts w:ascii="Arial" w:hAnsi="Arial" w:cs="Arial"/>
                <w:lang w:eastAsia="en-US"/>
              </w:rPr>
            </w:pPr>
          </w:p>
        </w:tc>
      </w:tr>
      <w:tr w:rsidR="00C728A3" w:rsidRPr="00C728A3" w:rsidTr="00851C84">
        <w:tc>
          <w:tcPr>
            <w:tcW w:w="8359" w:type="dxa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ind w:firstLine="709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object w:dxaOrig="4050" w:dyaOrig="375">
                <v:shape id="_x0000_i1050" type="#_x0000_t75" style="width:202.5pt;height:18.75pt" o:ole="">
                  <v:imagedata r:id="rId62" o:title=""/>
                </v:shape>
                <o:OLEObject Type="Embed" ProgID="Equation.3" ShapeID="_x0000_i1050" DrawAspect="Content" ObjectID="_1558101203" r:id="rId63"/>
              </w:object>
            </w:r>
          </w:p>
        </w:tc>
        <w:tc>
          <w:tcPr>
            <w:tcW w:w="567" w:type="dxa"/>
          </w:tcPr>
          <w:p w:rsidR="00C728A3" w:rsidRDefault="00C728A3">
            <w:pPr>
              <w:tabs>
                <w:tab w:val="left" w:pos="709"/>
              </w:tabs>
              <w:spacing w:line="256" w:lineRule="auto"/>
              <w:ind w:right="-108"/>
              <w:jc w:val="both"/>
              <w:rPr>
                <w:rFonts w:ascii="Arial" w:hAnsi="Arial" w:cs="Arial"/>
                <w:lang w:eastAsia="en-US"/>
              </w:rPr>
            </w:pPr>
          </w:p>
        </w:tc>
      </w:tr>
    </w:tbl>
    <w:p w:rsidR="00C728A3" w:rsidRDefault="00C728A3" w:rsidP="00C728A3">
      <w:pPr>
        <w:tabs>
          <w:tab w:val="left" w:pos="709"/>
        </w:tabs>
        <w:jc w:val="both"/>
        <w:rPr>
          <w:rFonts w:ascii="Arial" w:hAnsi="Arial" w:cs="Arial"/>
        </w:rPr>
      </w:pPr>
    </w:p>
    <w:p w:rsidR="00C728A3" w:rsidRDefault="00C728A3" w:rsidP="00C728A3">
      <w:pPr>
        <w:tabs>
          <w:tab w:val="left" w:pos="709"/>
        </w:tabs>
        <w:ind w:right="566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e</w:t>
      </w:r>
      <w:proofErr w:type="gramEnd"/>
      <w:r>
        <w:rPr>
          <w:rFonts w:ascii="Arial" w:hAnsi="Arial" w:cs="Arial"/>
        </w:rPr>
        <w:t xml:space="preserve"> os quadrados médios (QM) são dados por:</w:t>
      </w:r>
    </w:p>
    <w:p w:rsidR="003354F1" w:rsidRDefault="003354F1" w:rsidP="00C728A3">
      <w:pPr>
        <w:tabs>
          <w:tab w:val="left" w:pos="709"/>
        </w:tabs>
        <w:ind w:right="566"/>
        <w:jc w:val="both"/>
        <w:rPr>
          <w:rFonts w:ascii="Arial" w:hAnsi="Arial" w:cs="Arial"/>
        </w:rPr>
      </w:pPr>
    </w:p>
    <w:tbl>
      <w:tblPr>
        <w:tblW w:w="8925" w:type="dxa"/>
        <w:tblLayout w:type="fixed"/>
        <w:tblLook w:val="04A0" w:firstRow="1" w:lastRow="0" w:firstColumn="1" w:lastColumn="0" w:noHBand="0" w:noVBand="1"/>
      </w:tblPr>
      <w:tblGrid>
        <w:gridCol w:w="8216"/>
        <w:gridCol w:w="709"/>
      </w:tblGrid>
      <w:tr w:rsidR="00C728A3" w:rsidRPr="00C728A3" w:rsidTr="00C728A3">
        <w:tc>
          <w:tcPr>
            <w:tcW w:w="8217" w:type="dxa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ind w:firstLine="709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object w:dxaOrig="1965" w:dyaOrig="390">
                <v:shape id="_x0000_i1051" type="#_x0000_t75" style="width:98.25pt;height:19.5pt" o:ole="">
                  <v:imagedata r:id="rId64" o:title=""/>
                </v:shape>
                <o:OLEObject Type="Embed" ProgID="Equation.3" ShapeID="_x0000_i1051" DrawAspect="Content" ObjectID="_1558101204" r:id="rId65"/>
              </w:object>
            </w:r>
          </w:p>
        </w:tc>
        <w:tc>
          <w:tcPr>
            <w:tcW w:w="709" w:type="dxa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</w:tr>
      <w:tr w:rsidR="00C728A3" w:rsidRPr="00C728A3" w:rsidTr="00C728A3">
        <w:tc>
          <w:tcPr>
            <w:tcW w:w="8217" w:type="dxa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ind w:firstLine="709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object w:dxaOrig="1830" w:dyaOrig="375">
                <v:shape id="_x0000_i1052" type="#_x0000_t75" style="width:91.5pt;height:18.75pt" o:ole="">
                  <v:imagedata r:id="rId66" o:title=""/>
                </v:shape>
                <o:OLEObject Type="Embed" ProgID="Equation.3" ShapeID="_x0000_i1052" DrawAspect="Content" ObjectID="_1558101205" r:id="rId67"/>
              </w:object>
            </w:r>
          </w:p>
        </w:tc>
        <w:tc>
          <w:tcPr>
            <w:tcW w:w="709" w:type="dxa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</w:tr>
      <w:tr w:rsidR="00C728A3" w:rsidRPr="00C728A3" w:rsidTr="00C728A3">
        <w:tc>
          <w:tcPr>
            <w:tcW w:w="8217" w:type="dxa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ind w:firstLine="709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object w:dxaOrig="1845" w:dyaOrig="375">
                <v:shape id="_x0000_i1053" type="#_x0000_t75" style="width:92.25pt;height:18.75pt" o:ole="">
                  <v:imagedata r:id="rId68" o:title=""/>
                </v:shape>
                <o:OLEObject Type="Embed" ProgID="Equation.3" ShapeID="_x0000_i1053" DrawAspect="Content" ObjectID="_1558101206" r:id="rId69"/>
              </w:object>
            </w:r>
          </w:p>
        </w:tc>
        <w:tc>
          <w:tcPr>
            <w:tcW w:w="709" w:type="dxa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</w:tr>
      <w:tr w:rsidR="00C728A3" w:rsidRPr="00C728A3" w:rsidTr="00C728A3">
        <w:tc>
          <w:tcPr>
            <w:tcW w:w="8217" w:type="dxa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ind w:firstLine="709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object w:dxaOrig="2160" w:dyaOrig="375">
                <v:shape id="_x0000_i1054" type="#_x0000_t75" style="width:108pt;height:18.75pt" o:ole="">
                  <v:imagedata r:id="rId70" o:title=""/>
                </v:shape>
                <o:OLEObject Type="Embed" ProgID="Equation.3" ShapeID="_x0000_i1054" DrawAspect="Content" ObjectID="_1558101207" r:id="rId71"/>
              </w:object>
            </w:r>
          </w:p>
        </w:tc>
        <w:tc>
          <w:tcPr>
            <w:tcW w:w="709" w:type="dxa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</w:tr>
      <w:tr w:rsidR="00C728A3" w:rsidRPr="00C728A3" w:rsidTr="00C728A3">
        <w:tc>
          <w:tcPr>
            <w:tcW w:w="8217" w:type="dxa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ind w:firstLine="709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object w:dxaOrig="1830" w:dyaOrig="375">
                <v:shape id="_x0000_i1055" type="#_x0000_t75" style="width:91.5pt;height:18.75pt" o:ole="">
                  <v:imagedata r:id="rId72" o:title=""/>
                </v:shape>
                <o:OLEObject Type="Embed" ProgID="Equation.3" ShapeID="_x0000_i1055" DrawAspect="Content" ObjectID="_1558101208" r:id="rId73"/>
              </w:object>
            </w:r>
          </w:p>
        </w:tc>
        <w:tc>
          <w:tcPr>
            <w:tcW w:w="709" w:type="dxa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</w:tr>
    </w:tbl>
    <w:p w:rsidR="00C728A3" w:rsidRDefault="00C728A3" w:rsidP="00C728A3">
      <w:pPr>
        <w:tabs>
          <w:tab w:val="left" w:pos="709"/>
        </w:tabs>
        <w:ind w:firstLine="709"/>
        <w:rPr>
          <w:rFonts w:ascii="Arial" w:hAnsi="Arial" w:cs="Arial"/>
        </w:rPr>
      </w:pPr>
    </w:p>
    <w:p w:rsidR="00C728A3" w:rsidRDefault="00C728A3" w:rsidP="00C728A3">
      <w:pPr>
        <w:tabs>
          <w:tab w:val="left" w:pos="709"/>
        </w:tabs>
        <w:ind w:firstLine="709"/>
        <w:rPr>
          <w:rFonts w:ascii="Arial" w:hAnsi="Arial" w:cs="Arial"/>
        </w:rPr>
      </w:pPr>
      <w:r>
        <w:rPr>
          <w:rFonts w:ascii="Arial" w:hAnsi="Arial" w:cs="Arial"/>
        </w:rPr>
        <w:t>Cálculo do coeficiente de variação</w:t>
      </w:r>
    </w:p>
    <w:p w:rsidR="003354F1" w:rsidRDefault="003354F1" w:rsidP="00C728A3">
      <w:pPr>
        <w:tabs>
          <w:tab w:val="left" w:pos="709"/>
        </w:tabs>
        <w:ind w:firstLine="709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121"/>
        <w:gridCol w:w="600"/>
      </w:tblGrid>
      <w:tr w:rsidR="00C728A3" w:rsidRPr="00C728A3" w:rsidTr="00C728A3">
        <w:tc>
          <w:tcPr>
            <w:tcW w:w="8359" w:type="dxa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ind w:firstLine="709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position w:val="-12"/>
                <w:lang w:eastAsia="en-US"/>
              </w:rPr>
              <w:object w:dxaOrig="2415" w:dyaOrig="390">
                <v:shape id="_x0000_i1056" type="#_x0000_t75" style="width:120.75pt;height:19.5pt" o:ole="">
                  <v:imagedata r:id="rId74" o:title=""/>
                </v:shape>
                <o:OLEObject Type="Embed" ProgID="Equation.3" ShapeID="_x0000_i1056" DrawAspect="Content" ObjectID="_1558101209" r:id="rId75"/>
              </w:object>
            </w:r>
          </w:p>
        </w:tc>
        <w:tc>
          <w:tcPr>
            <w:tcW w:w="616" w:type="dxa"/>
            <w:hideMark/>
          </w:tcPr>
          <w:p w:rsidR="00C728A3" w:rsidRDefault="00C728A3" w:rsidP="00851C84">
            <w:pPr>
              <w:tabs>
                <w:tab w:val="left" w:pos="709"/>
              </w:tabs>
              <w:spacing w:line="256" w:lineRule="auto"/>
              <w:jc w:val="right"/>
              <w:rPr>
                <w:rFonts w:ascii="Arial" w:hAnsi="Arial" w:cs="Arial"/>
                <w:lang w:eastAsia="en-US"/>
              </w:rPr>
            </w:pPr>
          </w:p>
        </w:tc>
      </w:tr>
    </w:tbl>
    <w:p w:rsidR="003354F1" w:rsidRDefault="003354F1" w:rsidP="00C728A3">
      <w:pPr>
        <w:tabs>
          <w:tab w:val="left" w:pos="709"/>
        </w:tabs>
        <w:jc w:val="both"/>
        <w:rPr>
          <w:rFonts w:ascii="Arial" w:hAnsi="Arial" w:cs="Arial"/>
        </w:rPr>
      </w:pPr>
    </w:p>
    <w:p w:rsidR="00C728A3" w:rsidRDefault="00C728A3" w:rsidP="00C728A3">
      <w:pPr>
        <w:tabs>
          <w:tab w:val="left" w:pos="709"/>
        </w:tabs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onde</w:t>
      </w:r>
      <w:proofErr w:type="gramEnd"/>
      <w:r>
        <w:rPr>
          <w:rFonts w:ascii="Arial" w:hAnsi="Arial" w:cs="Arial"/>
        </w:rPr>
        <w:t xml:space="preserve"> m = média e QM</w:t>
      </w:r>
      <w:r>
        <w:rPr>
          <w:rFonts w:ascii="Arial" w:hAnsi="Arial" w:cs="Arial"/>
          <w:vertAlign w:val="subscript"/>
        </w:rPr>
        <w:t>E</w:t>
      </w:r>
      <w:r>
        <w:rPr>
          <w:rFonts w:ascii="Arial" w:hAnsi="Arial" w:cs="Arial"/>
        </w:rPr>
        <w:t xml:space="preserve"> = quadrado médio do erro</w:t>
      </w:r>
    </w:p>
    <w:p w:rsidR="00C728A3" w:rsidRDefault="00C728A3" w:rsidP="00C728A3">
      <w:pPr>
        <w:tabs>
          <w:tab w:val="left" w:pos="709"/>
        </w:tabs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Considerando o efeito da </w:t>
      </w:r>
      <w:proofErr w:type="gramStart"/>
      <w:r>
        <w:rPr>
          <w:rFonts w:ascii="Arial" w:hAnsi="Arial" w:cs="Arial"/>
        </w:rPr>
        <w:t xml:space="preserve">interação </w:t>
      </w:r>
      <w:r>
        <w:rPr>
          <w:rFonts w:ascii="Arial" w:hAnsi="Arial" w:cs="Arial"/>
          <w:position w:val="-10"/>
        </w:rPr>
        <w:object w:dxaOrig="615" w:dyaOrig="330">
          <v:shape id="_x0000_i1057" type="#_x0000_t75" style="width:30.75pt;height:16.5pt" o:ole="">
            <v:imagedata r:id="rId76" o:title=""/>
          </v:shape>
          <o:OLEObject Type="Embed" ProgID="Equation.3" ShapeID="_x0000_i1057" DrawAspect="Content" ObjectID="_1558101210" r:id="rId77"/>
        </w:object>
      </w:r>
      <w:r>
        <w:rPr>
          <w:rFonts w:ascii="Arial" w:hAnsi="Arial" w:cs="Arial"/>
        </w:rPr>
        <w:t xml:space="preserve"> sendo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position w:val="-12"/>
        </w:rPr>
        <w:object w:dxaOrig="1230" w:dyaOrig="375">
          <v:shape id="_x0000_i1058" type="#_x0000_t75" style="width:61.5pt;height:18.75pt" o:ole="">
            <v:imagedata r:id="rId78" o:title=""/>
          </v:shape>
          <o:OLEObject Type="Embed" ProgID="Equation.3" ShapeID="_x0000_i1058" DrawAspect="Content" ObjectID="_1558101211" r:id="rId79"/>
        </w:object>
      </w:r>
      <w:r>
        <w:rPr>
          <w:rFonts w:ascii="Arial" w:hAnsi="Arial" w:cs="Arial"/>
        </w:rPr>
        <w:t xml:space="preserve"> (interação entre fatores A e D não difere de zero) e </w:t>
      </w:r>
      <w:r>
        <w:rPr>
          <w:rFonts w:ascii="Arial" w:hAnsi="Arial" w:cs="Arial"/>
          <w:position w:val="-10"/>
        </w:rPr>
        <w:object w:dxaOrig="1215" w:dyaOrig="375">
          <v:shape id="_x0000_i1059" type="#_x0000_t75" style="width:60.75pt;height:18.75pt" o:ole="">
            <v:imagedata r:id="rId80" o:title=""/>
          </v:shape>
          <o:OLEObject Type="Embed" ProgID="Equation.3" ShapeID="_x0000_i1059" DrawAspect="Content" ObjectID="_1558101212" r:id="rId81"/>
        </w:object>
      </w:r>
      <w:r>
        <w:rPr>
          <w:rFonts w:ascii="Arial" w:hAnsi="Arial" w:cs="Arial"/>
        </w:rPr>
        <w:t xml:space="preserve"> (a interação difere de zero), a estatística </w:t>
      </w:r>
      <w:r>
        <w:rPr>
          <w:rFonts w:ascii="Arial" w:hAnsi="Arial" w:cs="Arial"/>
          <w:position w:val="-12"/>
        </w:rPr>
        <w:object w:dxaOrig="1845" w:dyaOrig="375">
          <v:shape id="_x0000_i1060" type="#_x0000_t75" style="width:92.25pt;height:18.75pt" o:ole="">
            <v:imagedata r:id="rId82" o:title=""/>
          </v:shape>
          <o:OLEObject Type="Embed" ProgID="Equation.3" ShapeID="_x0000_i1060" DrawAspect="Content" ObjectID="_1558101213" r:id="rId83"/>
        </w:object>
      </w:r>
      <w:r>
        <w:rPr>
          <w:rFonts w:ascii="Arial" w:hAnsi="Arial" w:cs="Arial"/>
        </w:rPr>
        <w:t xml:space="preserve">, tem distribuição de </w:t>
      </w:r>
      <w:r>
        <w:rPr>
          <w:rFonts w:ascii="Arial" w:hAnsi="Arial" w:cs="Arial"/>
          <w:position w:val="-6"/>
        </w:rPr>
        <w:object w:dxaOrig="390" w:dyaOrig="270">
          <v:shape id="_x0000_i1061" type="#_x0000_t75" style="width:19.5pt;height:13.5pt" o:ole="">
            <v:imagedata r:id="rId84" o:title=""/>
          </v:shape>
          <o:OLEObject Type="Embed" ProgID="Equation.3" ShapeID="_x0000_i1061" DrawAspect="Content" ObjectID="_1558101214" r:id="rId85"/>
        </w:object>
      </w:r>
      <w:r>
        <w:rPr>
          <w:rFonts w:ascii="Arial" w:hAnsi="Arial" w:cs="Arial"/>
        </w:rPr>
        <w:t xml:space="preserve"> (GL</w:t>
      </w:r>
      <w:r>
        <w:rPr>
          <w:rFonts w:ascii="Arial" w:hAnsi="Arial" w:cs="Arial"/>
          <w:vertAlign w:val="subscript"/>
        </w:rPr>
        <w:t>AD</w:t>
      </w:r>
      <w:r>
        <w:rPr>
          <w:rFonts w:ascii="Arial" w:hAnsi="Arial" w:cs="Arial"/>
        </w:rPr>
        <w:t>; GL</w:t>
      </w:r>
      <w:r>
        <w:rPr>
          <w:rFonts w:ascii="Arial" w:hAnsi="Arial" w:cs="Arial"/>
          <w:vertAlign w:val="subscript"/>
        </w:rPr>
        <w:t>E</w:t>
      </w:r>
      <w:r>
        <w:rPr>
          <w:rFonts w:ascii="Arial" w:hAnsi="Arial" w:cs="Arial"/>
        </w:rPr>
        <w:t xml:space="preserve">). Assim, </w:t>
      </w:r>
      <w:proofErr w:type="gramStart"/>
      <w:r>
        <w:rPr>
          <w:rFonts w:ascii="Arial" w:hAnsi="Arial" w:cs="Arial"/>
        </w:rPr>
        <w:t xml:space="preserve">se </w:t>
      </w:r>
      <w:r>
        <w:rPr>
          <w:rFonts w:ascii="Arial" w:hAnsi="Arial" w:cs="Arial"/>
          <w:position w:val="-12"/>
        </w:rPr>
        <w:object w:dxaOrig="2160" w:dyaOrig="375">
          <v:shape id="_x0000_i1062" type="#_x0000_t75" style="width:108pt;height:18.75pt" o:ole="">
            <v:imagedata r:id="rId86" o:title=""/>
          </v:shape>
          <o:OLEObject Type="Embed" ProgID="Equation.3" ShapeID="_x0000_i1062" DrawAspect="Content" ObjectID="_1558101215" r:id="rId87"/>
        </w:object>
      </w:r>
      <w:r>
        <w:rPr>
          <w:rFonts w:ascii="Arial" w:hAnsi="Arial" w:cs="Arial"/>
        </w:rPr>
        <w:t>,</w:t>
      </w:r>
      <w:proofErr w:type="gramEnd"/>
      <w:r>
        <w:rPr>
          <w:rFonts w:ascii="Arial" w:hAnsi="Arial" w:cs="Arial"/>
        </w:rPr>
        <w:t xml:space="preserve"> rejeita-se </w:t>
      </w:r>
      <w:r>
        <w:rPr>
          <w:rFonts w:ascii="Arial" w:hAnsi="Arial" w:cs="Arial"/>
          <w:position w:val="-12"/>
        </w:rPr>
        <w:object w:dxaOrig="375" w:dyaOrig="375">
          <v:shape id="_x0000_i1063" type="#_x0000_t75" style="width:18.75pt;height:18.75pt" o:ole="">
            <v:imagedata r:id="rId88" o:title=""/>
          </v:shape>
          <o:OLEObject Type="Embed" ProgID="Equation.3" ShapeID="_x0000_i1063" DrawAspect="Content" ObjectID="_1558101216" r:id="rId89"/>
        </w:object>
      </w:r>
      <w:r>
        <w:rPr>
          <w:rFonts w:ascii="Arial" w:hAnsi="Arial" w:cs="Arial"/>
        </w:rPr>
        <w:t xml:space="preserve">e se conclui que existe interação em nível </w:t>
      </w:r>
      <w:r>
        <w:rPr>
          <w:rFonts w:ascii="Arial" w:hAnsi="Arial" w:cs="Arial"/>
          <w:position w:val="-6"/>
        </w:rPr>
        <w:object w:dxaOrig="240" w:dyaOrig="240">
          <v:shape id="_x0000_i1064" type="#_x0000_t75" style="width:12pt;height:12pt" o:ole="">
            <v:imagedata r:id="rId90" o:title=""/>
          </v:shape>
          <o:OLEObject Type="Embed" ProgID="Equation.3" ShapeID="_x0000_i1064" DrawAspect="Content" ObjectID="_1558101217" r:id="rId91"/>
        </w:object>
      </w:r>
      <w:r>
        <w:rPr>
          <w:rFonts w:ascii="Arial" w:hAnsi="Arial" w:cs="Arial"/>
        </w:rPr>
        <w:t xml:space="preserve"> de erro de conclusão entre os fatores A e D e a interação estimada não pode ser atribuída ao acaso. Se</w:t>
      </w:r>
      <w:r>
        <w:rPr>
          <w:rFonts w:ascii="Arial" w:hAnsi="Arial" w:cs="Arial"/>
          <w:position w:val="-12"/>
        </w:rPr>
        <w:object w:dxaOrig="2130" w:dyaOrig="375">
          <v:shape id="_x0000_i1065" type="#_x0000_t75" style="width:106.5pt;height:18.75pt" o:ole="">
            <v:imagedata r:id="rId92" o:title=""/>
          </v:shape>
          <o:OLEObject Type="Embed" ProgID="Equation.3" ShapeID="_x0000_i1065" DrawAspect="Content" ObjectID="_1558101218" r:id="rId93"/>
        </w:object>
      </w:r>
      <w:r>
        <w:rPr>
          <w:rFonts w:ascii="Arial" w:hAnsi="Arial" w:cs="Arial"/>
        </w:rPr>
        <w:t xml:space="preserve">, então, não é </w:t>
      </w:r>
      <w:proofErr w:type="gramStart"/>
      <w:r>
        <w:rPr>
          <w:rFonts w:ascii="Arial" w:hAnsi="Arial" w:cs="Arial"/>
        </w:rPr>
        <w:t xml:space="preserve">rejeitada </w:t>
      </w:r>
      <w:r>
        <w:rPr>
          <w:rFonts w:ascii="Arial" w:hAnsi="Arial" w:cs="Arial"/>
          <w:position w:val="-12"/>
        </w:rPr>
        <w:object w:dxaOrig="375" w:dyaOrig="375">
          <v:shape id="_x0000_i1066" type="#_x0000_t75" style="width:18.75pt;height:18.75pt" o:ole="">
            <v:imagedata r:id="rId88" o:title=""/>
          </v:shape>
          <o:OLEObject Type="Embed" ProgID="Equation.3" ShapeID="_x0000_i1066" DrawAspect="Content" ObjectID="_1558101219" r:id="rId94"/>
        </w:object>
      </w:r>
      <w:r>
        <w:rPr>
          <w:rFonts w:ascii="Arial" w:hAnsi="Arial" w:cs="Arial"/>
        </w:rPr>
        <w:t>,</w:t>
      </w:r>
      <w:proofErr w:type="gramEnd"/>
      <w:r>
        <w:rPr>
          <w:rFonts w:ascii="Arial" w:hAnsi="Arial" w:cs="Arial"/>
        </w:rPr>
        <w:t xml:space="preserve"> e se conclui que a interação observada não é significativa e pode ser atribuída ao acaso. Quando a interação é significativa, isto é, quando se rejeita </w:t>
      </w:r>
      <w:r>
        <w:rPr>
          <w:rFonts w:ascii="Arial" w:hAnsi="Arial" w:cs="Arial"/>
          <w:position w:val="-12"/>
        </w:rPr>
        <w:object w:dxaOrig="375" w:dyaOrig="375">
          <v:shape id="_x0000_i1067" type="#_x0000_t75" style="width:18.75pt;height:18.75pt" o:ole="">
            <v:imagedata r:id="rId88" o:title=""/>
          </v:shape>
          <o:OLEObject Type="Embed" ProgID="Equation.3" ShapeID="_x0000_i1067" DrawAspect="Content" ObjectID="_1558101220" r:id="rId95"/>
        </w:object>
      </w:r>
      <w:r>
        <w:rPr>
          <w:rFonts w:ascii="Arial" w:hAnsi="Arial" w:cs="Arial"/>
        </w:rPr>
        <w:t xml:space="preserve">em nível </w:t>
      </w:r>
      <w:proofErr w:type="gramStart"/>
      <w:r>
        <w:rPr>
          <w:rFonts w:ascii="Arial" w:hAnsi="Arial" w:cs="Arial"/>
        </w:rPr>
        <w:t xml:space="preserve">de </w:t>
      </w:r>
      <w:r>
        <w:rPr>
          <w:rFonts w:ascii="Arial" w:hAnsi="Arial" w:cs="Arial"/>
          <w:position w:val="-6"/>
        </w:rPr>
        <w:object w:dxaOrig="240" w:dyaOrig="240">
          <v:shape id="_x0000_i1068" type="#_x0000_t75" style="width:12pt;height:12pt" o:ole="">
            <v:imagedata r:id="rId96" o:title=""/>
          </v:shape>
          <o:OLEObject Type="Embed" ProgID="Equation.3" ShapeID="_x0000_i1068" DrawAspect="Content" ObjectID="_1558101221" r:id="rId97"/>
        </w:objec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</w:t>
      </w:r>
      <w:proofErr w:type="spellEnd"/>
      <w:proofErr w:type="gramEnd"/>
      <w:r>
        <w:rPr>
          <w:rFonts w:ascii="Arial" w:hAnsi="Arial" w:cs="Arial"/>
        </w:rPr>
        <w:t xml:space="preserve"> erro, deve-se estudar o comportamento dos níveis de um fator dentro de cada nível do outro fator. </w:t>
      </w:r>
    </w:p>
    <w:p w:rsidR="00C728A3" w:rsidRDefault="00C728A3" w:rsidP="00C728A3">
      <w:pPr>
        <w:tabs>
          <w:tab w:val="left" w:pos="709"/>
        </w:tabs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Havendo diferenças significativas, foi utilizado o teste de média por Scott-</w:t>
      </w:r>
      <w:proofErr w:type="spellStart"/>
      <w:r>
        <w:rPr>
          <w:rFonts w:ascii="Arial" w:hAnsi="Arial" w:cs="Arial"/>
        </w:rPr>
        <w:t>Knott</w:t>
      </w:r>
      <w:proofErr w:type="spellEnd"/>
      <w:r>
        <w:rPr>
          <w:rFonts w:ascii="Arial" w:hAnsi="Arial" w:cs="Arial"/>
        </w:rPr>
        <w:t xml:space="preserve">, a fim de classificar melhores doses de </w:t>
      </w:r>
      <w:proofErr w:type="spellStart"/>
      <w:r>
        <w:rPr>
          <w:rFonts w:ascii="Arial" w:hAnsi="Arial" w:cs="Arial"/>
        </w:rPr>
        <w:t>biofertilizantes</w:t>
      </w:r>
      <w:proofErr w:type="spellEnd"/>
      <w:r>
        <w:rPr>
          <w:rFonts w:ascii="Arial" w:hAnsi="Arial" w:cs="Arial"/>
        </w:rPr>
        <w:t xml:space="preserve"> e da adubação nitrogenada para cada variável estudada. O teste de Scott-</w:t>
      </w:r>
      <w:proofErr w:type="spellStart"/>
      <w:r>
        <w:rPr>
          <w:rFonts w:ascii="Arial" w:hAnsi="Arial" w:cs="Arial"/>
        </w:rPr>
        <w:t>Knott</w:t>
      </w:r>
      <w:proofErr w:type="spellEnd"/>
      <w:r>
        <w:rPr>
          <w:rFonts w:ascii="Arial" w:hAnsi="Arial" w:cs="Arial"/>
        </w:rPr>
        <w:t xml:space="preserve"> é um método de comparação múltipla, onde são separadas as médias de tratamentos em grupos homogêneos, pela minimização da variação dentro do grupo e da maximização entre os grupos (SANTOS, 2000).  Sua aplicação deve ser feita na seguinte ordem:</w:t>
      </w:r>
    </w:p>
    <w:p w:rsidR="00C728A3" w:rsidRDefault="00C728A3" w:rsidP="00C728A3">
      <w:pPr>
        <w:pStyle w:val="PargrafodaLista"/>
        <w:numPr>
          <w:ilvl w:val="0"/>
          <w:numId w:val="3"/>
        </w:numPr>
        <w:tabs>
          <w:tab w:val="left" w:pos="709"/>
          <w:tab w:val="left" w:pos="900"/>
        </w:tabs>
        <w:spacing w:before="0" w:after="0" w:line="240" w:lineRule="auto"/>
        <w:ind w:left="0" w:firstLine="720"/>
        <w:rPr>
          <w:rFonts w:ascii="Arial" w:hAnsi="Arial" w:cs="Arial"/>
        </w:rPr>
      </w:pPr>
      <w:r>
        <w:rPr>
          <w:rFonts w:ascii="Arial" w:hAnsi="Arial" w:cs="Arial"/>
        </w:rPr>
        <w:t>Ordene as k médias em ordem decrescente;</w:t>
      </w:r>
    </w:p>
    <w:p w:rsidR="00C728A3" w:rsidRDefault="00C728A3" w:rsidP="00C728A3">
      <w:pPr>
        <w:pStyle w:val="PargrafodaLista"/>
        <w:numPr>
          <w:ilvl w:val="0"/>
          <w:numId w:val="3"/>
        </w:numPr>
        <w:tabs>
          <w:tab w:val="left" w:pos="709"/>
          <w:tab w:val="left" w:pos="900"/>
        </w:tabs>
        <w:spacing w:before="0" w:after="0" w:line="240" w:lineRule="auto"/>
        <w:ind w:left="0" w:firstLine="720"/>
        <w:rPr>
          <w:rFonts w:ascii="Arial" w:hAnsi="Arial" w:cs="Arial"/>
        </w:rPr>
      </w:pPr>
      <w:r>
        <w:rPr>
          <w:rFonts w:ascii="Arial" w:hAnsi="Arial" w:cs="Arial"/>
        </w:rPr>
        <w:t>Crie k-1 partições de grupos de médias da seguinte maneira:</w:t>
      </w:r>
    </w:p>
    <w:p w:rsidR="00C728A3" w:rsidRDefault="00C728A3" w:rsidP="00C728A3">
      <w:pPr>
        <w:pStyle w:val="PargrafodaLista"/>
        <w:tabs>
          <w:tab w:val="left" w:pos="709"/>
        </w:tabs>
        <w:spacing w:before="0" w:after="0" w:line="240" w:lineRule="auto"/>
        <w:ind w:left="0" w:firstLine="709"/>
        <w:rPr>
          <w:rFonts w:ascii="Arial" w:hAnsi="Arial" w:cs="Arial"/>
        </w:rPr>
      </w:pPr>
      <w:r>
        <w:rPr>
          <w:rFonts w:ascii="Arial" w:hAnsi="Arial" w:cs="Arial"/>
        </w:rPr>
        <w:t>* Partição 1: grupo de tratamentos 1 (</w:t>
      </w:r>
      <w:r w:rsidR="00851C84">
        <w:rPr>
          <w:rFonts w:ascii="Arial" w:hAnsi="Arial" w:cs="Arial"/>
        </w:rPr>
        <w:t>dose 0</w:t>
      </w:r>
      <w:r w:rsidR="00851C84" w:rsidRPr="00851C84">
        <w:rPr>
          <w:rFonts w:ascii="Arial" w:hAnsi="Arial" w:cs="Arial"/>
        </w:rPr>
        <w:t xml:space="preserve"> </w:t>
      </w:r>
      <w:r w:rsidR="007B48B6">
        <w:rPr>
          <w:rFonts w:ascii="Arial" w:hAnsi="Arial" w:cs="Arial"/>
        </w:rPr>
        <w:t xml:space="preserve">kg/ha de </w:t>
      </w:r>
      <w:r w:rsidR="00851C84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) e o grupo dos tratamentos 2, 3, ..., k (que serão 30, 60 e 120 </w:t>
      </w:r>
      <w:r w:rsidR="007B48B6">
        <w:rPr>
          <w:rFonts w:ascii="Arial" w:hAnsi="Arial" w:cs="Arial"/>
        </w:rPr>
        <w:t>kg/ha de N</w:t>
      </w:r>
      <w:r>
        <w:rPr>
          <w:rFonts w:ascii="Arial" w:hAnsi="Arial" w:cs="Arial"/>
        </w:rPr>
        <w:t>)</w:t>
      </w:r>
    </w:p>
    <w:p w:rsidR="00C728A3" w:rsidRDefault="00C728A3" w:rsidP="00C728A3">
      <w:pPr>
        <w:pStyle w:val="PargrafodaLista"/>
        <w:tabs>
          <w:tab w:val="left" w:pos="709"/>
        </w:tabs>
        <w:spacing w:before="0" w:after="0" w:line="240" w:lineRule="auto"/>
        <w:ind w:left="0"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** Partição 2: grupo de tratamentos 1 e 2 (dose </w:t>
      </w:r>
      <w:r w:rsidR="00851C84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e 30 </w:t>
      </w:r>
      <w:r w:rsidR="007B48B6">
        <w:rPr>
          <w:rFonts w:ascii="Arial" w:hAnsi="Arial" w:cs="Arial"/>
        </w:rPr>
        <w:t>kg/ha de N</w:t>
      </w:r>
      <w:r>
        <w:rPr>
          <w:rFonts w:ascii="Arial" w:hAnsi="Arial" w:cs="Arial"/>
        </w:rPr>
        <w:t xml:space="preserve">) e o grupo dos tratamentos 3, 4 ..., k (que serão 60 e 120 </w:t>
      </w:r>
      <w:r w:rsidR="007B48B6">
        <w:rPr>
          <w:rFonts w:ascii="Arial" w:hAnsi="Arial" w:cs="Arial"/>
        </w:rPr>
        <w:t>kg/ha de N</w:t>
      </w:r>
      <w:r>
        <w:rPr>
          <w:rFonts w:ascii="Arial" w:hAnsi="Arial" w:cs="Arial"/>
        </w:rPr>
        <w:t>), e assim sucessivamente.</w:t>
      </w:r>
    </w:p>
    <w:p w:rsidR="00C728A3" w:rsidRDefault="00C728A3" w:rsidP="00C728A3">
      <w:pPr>
        <w:pStyle w:val="PargrafodaLista"/>
        <w:numPr>
          <w:ilvl w:val="0"/>
          <w:numId w:val="3"/>
        </w:numPr>
        <w:tabs>
          <w:tab w:val="left" w:pos="709"/>
          <w:tab w:val="left" w:pos="900"/>
        </w:tabs>
        <w:spacing w:before="0" w:after="0" w:line="240" w:lineRule="auto"/>
        <w:ind w:left="0" w:firstLine="709"/>
        <w:rPr>
          <w:rFonts w:ascii="Arial" w:hAnsi="Arial" w:cs="Arial"/>
        </w:rPr>
      </w:pPr>
      <w:r>
        <w:rPr>
          <w:rFonts w:ascii="Arial" w:hAnsi="Arial" w:cs="Arial"/>
        </w:rPr>
        <w:t>Após, calcula a soma de quadrados médios entre todos os grupos de cada partição, utilizando o seguinte modelo:</w:t>
      </w:r>
    </w:p>
    <w:p w:rsidR="003354F1" w:rsidRDefault="003354F1" w:rsidP="003354F1">
      <w:pPr>
        <w:pStyle w:val="PargrafodaLista"/>
        <w:tabs>
          <w:tab w:val="left" w:pos="709"/>
          <w:tab w:val="left" w:pos="900"/>
        </w:tabs>
        <w:spacing w:before="0" w:after="0" w:line="240" w:lineRule="auto"/>
        <w:ind w:left="709"/>
        <w:rPr>
          <w:rFonts w:ascii="Arial" w:hAnsi="Arial" w:cs="Arial"/>
        </w:rPr>
      </w:pPr>
    </w:p>
    <w:tbl>
      <w:tblPr>
        <w:tblW w:w="9090" w:type="dxa"/>
        <w:jc w:val="center"/>
        <w:tblLook w:val="04A0" w:firstRow="1" w:lastRow="0" w:firstColumn="1" w:lastColumn="0" w:noHBand="0" w:noVBand="1"/>
      </w:tblPr>
      <w:tblGrid>
        <w:gridCol w:w="8455"/>
        <w:gridCol w:w="635"/>
      </w:tblGrid>
      <w:tr w:rsidR="00C728A3" w:rsidRPr="00C728A3" w:rsidTr="00851C84">
        <w:trPr>
          <w:jc w:val="center"/>
        </w:trPr>
        <w:tc>
          <w:tcPr>
            <w:tcW w:w="8455" w:type="dxa"/>
            <w:vAlign w:val="center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ind w:firstLine="709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position w:val="-30"/>
                <w:lang w:eastAsia="en-US"/>
              </w:rPr>
              <w:object w:dxaOrig="3345" w:dyaOrig="765">
                <v:shape id="_x0000_i1069" type="#_x0000_t75" style="width:167.25pt;height:38.25pt" o:ole="">
                  <v:imagedata r:id="rId98" o:title=""/>
                </v:shape>
                <o:OLEObject Type="Embed" ProgID="Equation.3" ShapeID="_x0000_i1069" DrawAspect="Content" ObjectID="_1558101222" r:id="rId99"/>
              </w:object>
            </w:r>
          </w:p>
        </w:tc>
        <w:tc>
          <w:tcPr>
            <w:tcW w:w="635" w:type="dxa"/>
            <w:vAlign w:val="center"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both"/>
              <w:rPr>
                <w:rFonts w:ascii="Arial" w:hAnsi="Arial" w:cs="Arial"/>
                <w:lang w:eastAsia="en-US"/>
              </w:rPr>
            </w:pPr>
          </w:p>
        </w:tc>
      </w:tr>
    </w:tbl>
    <w:p w:rsidR="003354F1" w:rsidRDefault="003354F1" w:rsidP="00C728A3">
      <w:pPr>
        <w:pStyle w:val="PargrafodaLista"/>
        <w:tabs>
          <w:tab w:val="left" w:pos="709"/>
        </w:tabs>
        <w:spacing w:before="0" w:after="0" w:line="240" w:lineRule="auto"/>
        <w:ind w:left="0"/>
        <w:rPr>
          <w:rFonts w:ascii="Arial" w:hAnsi="Arial" w:cs="Arial"/>
        </w:rPr>
      </w:pPr>
    </w:p>
    <w:p w:rsidR="00C728A3" w:rsidRDefault="00C728A3" w:rsidP="00C728A3">
      <w:pPr>
        <w:pStyle w:val="PargrafodaLista"/>
        <w:tabs>
          <w:tab w:val="left" w:pos="709"/>
        </w:tabs>
        <w:spacing w:before="0" w:after="0" w:line="240" w:lineRule="auto"/>
        <w:ind w:left="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onde</w:t>
      </w:r>
      <w:proofErr w:type="gramEnd"/>
      <w:r>
        <w:rPr>
          <w:rFonts w:ascii="Arial" w:hAnsi="Arial" w:cs="Arial"/>
        </w:rPr>
        <w:t>, G</w:t>
      </w:r>
      <w:r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, G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e </w:t>
      </w:r>
      <w:proofErr w:type="spellStart"/>
      <w:r>
        <w:rPr>
          <w:rFonts w:ascii="Arial" w:hAnsi="Arial" w:cs="Arial"/>
        </w:rPr>
        <w:t>G</w:t>
      </w:r>
      <w:r>
        <w:rPr>
          <w:rFonts w:ascii="Arial" w:hAnsi="Arial" w:cs="Arial"/>
          <w:vertAlign w:val="subscript"/>
        </w:rPr>
        <w:t>n</w:t>
      </w:r>
      <w:proofErr w:type="spellEnd"/>
      <w:r>
        <w:rPr>
          <w:rFonts w:ascii="Arial" w:hAnsi="Arial" w:cs="Arial"/>
        </w:rPr>
        <w:t xml:space="preserve"> são, respectivamente, os totais das médias do grupo 1, grupo 2 e a soma total de todos os grupos, e k</w:t>
      </w:r>
      <w:r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e k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, o número de tratamentos em cada grupo na partição. O valor máximo de </w:t>
      </w:r>
      <w:proofErr w:type="spellStart"/>
      <w:r>
        <w:rPr>
          <w:rFonts w:ascii="Arial" w:hAnsi="Arial" w:cs="Arial"/>
          <w:i/>
        </w:rPr>
        <w:t>SQgrupos</w:t>
      </w:r>
      <w:proofErr w:type="spellEnd"/>
      <w:r>
        <w:rPr>
          <w:rFonts w:ascii="Arial" w:hAnsi="Arial" w:cs="Arial"/>
        </w:rPr>
        <w:t xml:space="preserve"> é </w:t>
      </w:r>
      <w:proofErr w:type="gramStart"/>
      <w:r>
        <w:rPr>
          <w:rFonts w:ascii="Arial" w:hAnsi="Arial" w:cs="Arial"/>
        </w:rPr>
        <w:t xml:space="preserve">denominado </w:t>
      </w:r>
      <w:r>
        <w:rPr>
          <w:rFonts w:ascii="Arial" w:hAnsi="Arial" w:cs="Arial"/>
          <w:position w:val="-10"/>
        </w:rPr>
        <w:object w:dxaOrig="405" w:dyaOrig="375">
          <v:shape id="_x0000_i1070" type="#_x0000_t75" style="width:20.25pt;height:18.75pt" o:ole="">
            <v:imagedata r:id="rId100" o:title=""/>
          </v:shape>
          <o:OLEObject Type="Embed" ProgID="Equation.3" ShapeID="_x0000_i1070" DrawAspect="Content" ObjectID="_1558101223" r:id="rId101"/>
        </w:object>
      </w:r>
      <w:r>
        <w:rPr>
          <w:rFonts w:ascii="Arial" w:hAnsi="Arial" w:cs="Arial"/>
        </w:rPr>
        <w:t>,</w:t>
      </w:r>
      <w:proofErr w:type="gramEnd"/>
      <w:r>
        <w:rPr>
          <w:rFonts w:ascii="Arial" w:hAnsi="Arial" w:cs="Arial"/>
        </w:rPr>
        <w:t xml:space="preserve"> sendo a variância</w:t>
      </w:r>
      <w:r>
        <w:rPr>
          <w:rFonts w:ascii="Arial" w:hAnsi="Arial" w:cs="Arial"/>
          <w:position w:val="-12"/>
        </w:rPr>
        <w:object w:dxaOrig="375" w:dyaOrig="390">
          <v:shape id="_x0000_i1071" type="#_x0000_t75" style="width:18.75pt;height:19.5pt" o:ole="">
            <v:imagedata r:id="rId102" o:title=""/>
          </v:shape>
          <o:OLEObject Type="Embed" ProgID="Equation.3" ShapeID="_x0000_i1071" DrawAspect="Content" ObjectID="_1558101224" r:id="rId103"/>
        </w:object>
      </w:r>
      <w:r>
        <w:rPr>
          <w:rFonts w:ascii="Arial" w:hAnsi="Arial" w:cs="Arial"/>
        </w:rPr>
        <w:t xml:space="preserve"> determinada por:</w:t>
      </w:r>
    </w:p>
    <w:tbl>
      <w:tblPr>
        <w:tblW w:w="9072" w:type="dxa"/>
        <w:tblLook w:val="04A0" w:firstRow="1" w:lastRow="0" w:firstColumn="1" w:lastColumn="0" w:noHBand="0" w:noVBand="1"/>
      </w:tblPr>
      <w:tblGrid>
        <w:gridCol w:w="8538"/>
        <w:gridCol w:w="534"/>
      </w:tblGrid>
      <w:tr w:rsidR="00C728A3" w:rsidRPr="00C728A3" w:rsidTr="00851C84">
        <w:tc>
          <w:tcPr>
            <w:tcW w:w="8538" w:type="dxa"/>
            <w:vAlign w:val="center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ind w:firstLine="709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position w:val="-24"/>
                <w:lang w:eastAsia="en-US"/>
              </w:rPr>
              <w:object w:dxaOrig="2985" w:dyaOrig="1050">
                <v:shape id="_x0000_i1072" type="#_x0000_t75" style="width:149.25pt;height:52.5pt" o:ole="">
                  <v:imagedata r:id="rId104" o:title=""/>
                </v:shape>
                <o:OLEObject Type="Embed" ProgID="Equation.3" ShapeID="_x0000_i1072" DrawAspect="Content" ObjectID="_1558101225" r:id="rId105"/>
              </w:object>
            </w:r>
          </w:p>
        </w:tc>
        <w:tc>
          <w:tcPr>
            <w:tcW w:w="534" w:type="dxa"/>
            <w:vAlign w:val="center"/>
          </w:tcPr>
          <w:p w:rsidR="00C728A3" w:rsidRDefault="00C728A3">
            <w:pPr>
              <w:tabs>
                <w:tab w:val="left" w:pos="709"/>
              </w:tabs>
              <w:spacing w:line="256" w:lineRule="auto"/>
              <w:ind w:hanging="82"/>
              <w:jc w:val="both"/>
              <w:rPr>
                <w:rFonts w:ascii="Arial" w:hAnsi="Arial" w:cs="Arial"/>
                <w:lang w:eastAsia="en-US"/>
              </w:rPr>
            </w:pPr>
          </w:p>
        </w:tc>
      </w:tr>
    </w:tbl>
    <w:p w:rsidR="00C728A3" w:rsidRDefault="00C728A3" w:rsidP="00C728A3">
      <w:pPr>
        <w:pStyle w:val="PargrafodaLista"/>
        <w:tabs>
          <w:tab w:val="left" w:pos="709"/>
        </w:tabs>
        <w:spacing w:before="0" w:after="0" w:line="24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Onde: </w:t>
      </w:r>
      <w:r>
        <w:rPr>
          <w:rFonts w:ascii="Arial" w:hAnsi="Arial" w:cs="Arial"/>
          <w:position w:val="-12"/>
        </w:rPr>
        <w:object w:dxaOrig="240" w:dyaOrig="345">
          <v:shape id="_x0000_i1073" type="#_x0000_t75" style="width:12pt;height:17.25pt" o:ole="">
            <v:imagedata r:id="rId106" o:title=""/>
          </v:shape>
          <o:OLEObject Type="Embed" ProgID="Equation.3" ShapeID="_x0000_i1073" DrawAspect="Content" ObjectID="_1558101226" r:id="rId107"/>
        </w:object>
      </w:r>
      <w:r>
        <w:rPr>
          <w:rFonts w:ascii="Arial" w:hAnsi="Arial" w:cs="Arial"/>
        </w:rPr>
        <w:t xml:space="preserve">é a média do tratamento i; </w:t>
      </w:r>
      <w:r>
        <w:rPr>
          <w:rFonts w:ascii="Arial" w:hAnsi="Arial" w:cs="Arial"/>
          <w:position w:val="-14"/>
        </w:rPr>
        <w:object w:dxaOrig="255" w:dyaOrig="390">
          <v:shape id="_x0000_i1074" type="#_x0000_t75" style="width:12.75pt;height:19.5pt" o:ole="">
            <v:imagedata r:id="rId108" o:title=""/>
          </v:shape>
          <o:OLEObject Type="Embed" ProgID="Equation.3" ShapeID="_x0000_i1074" DrawAspect="Content" ObjectID="_1558101227" r:id="rId109"/>
        </w:object>
      </w:r>
      <w:r>
        <w:rPr>
          <w:rFonts w:ascii="Arial" w:hAnsi="Arial" w:cs="Arial"/>
        </w:rPr>
        <w:t xml:space="preserve">é a média geral dos tratamentos a serem separados; r é o número de observações de cada </w:t>
      </w:r>
      <w:proofErr w:type="gramStart"/>
      <w:r>
        <w:rPr>
          <w:rFonts w:ascii="Arial" w:hAnsi="Arial" w:cs="Arial"/>
        </w:rPr>
        <w:t xml:space="preserve">tratamento; </w:t>
      </w:r>
      <w:r>
        <w:rPr>
          <w:rFonts w:ascii="Arial" w:hAnsi="Arial" w:cs="Arial"/>
          <w:position w:val="-6"/>
        </w:rPr>
        <w:object w:dxaOrig="255" w:dyaOrig="255">
          <v:shape id="_x0000_i1075" type="#_x0000_t75" style="width:12.75pt;height:12.75pt" o:ole="">
            <v:imagedata r:id="rId110" o:title=""/>
          </v:shape>
          <o:OLEObject Type="Embed" ProgID="Equation.3" ShapeID="_x0000_i1075" DrawAspect="Content" ObjectID="_1558101228" r:id="rId111"/>
        </w:object>
      </w:r>
      <w:r>
        <w:rPr>
          <w:rFonts w:ascii="Arial" w:hAnsi="Arial" w:cs="Arial"/>
        </w:rPr>
        <w:t xml:space="preserve"> é</w:t>
      </w:r>
      <w:proofErr w:type="gramEnd"/>
      <w:r>
        <w:rPr>
          <w:rFonts w:ascii="Arial" w:hAnsi="Arial" w:cs="Arial"/>
        </w:rPr>
        <w:t xml:space="preserve"> o número de graus de liberdade do resíduo;</w:t>
      </w:r>
      <w:r>
        <w:rPr>
          <w:rFonts w:ascii="Arial" w:hAnsi="Arial" w:cs="Arial"/>
          <w:position w:val="-10"/>
        </w:rPr>
        <w:object w:dxaOrig="660" w:dyaOrig="405">
          <v:shape id="_x0000_i1076" type="#_x0000_t75" style="width:33pt;height:20.25pt" o:ole="">
            <v:imagedata r:id="rId112" o:title=""/>
          </v:shape>
          <o:OLEObject Type="Embed" ProgID="Equation.3" ShapeID="_x0000_i1076" DrawAspect="Content" ObjectID="_1558101229" r:id="rId113"/>
        </w:object>
      </w:r>
      <w:r>
        <w:rPr>
          <w:rFonts w:ascii="Arial" w:hAnsi="Arial" w:cs="Arial"/>
        </w:rPr>
        <w:t xml:space="preserve"> é o quadrado médio do erro e </w:t>
      </w:r>
      <w:r>
        <w:rPr>
          <w:rFonts w:ascii="Arial" w:hAnsi="Arial" w:cs="Arial"/>
          <w:position w:val="-6"/>
        </w:rPr>
        <w:object w:dxaOrig="225" w:dyaOrig="285">
          <v:shape id="_x0000_i1077" type="#_x0000_t75" style="width:11.25pt;height:14.25pt" o:ole="">
            <v:imagedata r:id="rId114" o:title=""/>
          </v:shape>
          <o:OLEObject Type="Embed" ProgID="Equation.3" ShapeID="_x0000_i1077" DrawAspect="Content" ObjectID="_1558101230" r:id="rId115"/>
        </w:object>
      </w:r>
      <w:r>
        <w:rPr>
          <w:rFonts w:ascii="Arial" w:hAnsi="Arial" w:cs="Arial"/>
        </w:rPr>
        <w:t xml:space="preserve"> é o número de médias a serem separadas.</w:t>
      </w:r>
    </w:p>
    <w:p w:rsidR="00C728A3" w:rsidRDefault="00C728A3" w:rsidP="00C728A3">
      <w:pPr>
        <w:pStyle w:val="PargrafodaLista"/>
        <w:tabs>
          <w:tab w:val="left" w:pos="709"/>
        </w:tabs>
        <w:spacing w:before="0" w:after="0" w:line="240" w:lineRule="auto"/>
        <w:ind w:left="0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A partição de soma de quadrado máxima será válida se a </w:t>
      </w:r>
      <w:proofErr w:type="gramStart"/>
      <w:r>
        <w:rPr>
          <w:rFonts w:ascii="Arial" w:hAnsi="Arial" w:cs="Arial"/>
        </w:rPr>
        <w:t xml:space="preserve">estatística </w:t>
      </w:r>
      <w:r>
        <w:rPr>
          <w:rFonts w:ascii="Arial" w:hAnsi="Arial" w:cs="Arial"/>
          <w:position w:val="-6"/>
        </w:rPr>
        <w:object w:dxaOrig="255" w:dyaOrig="270">
          <v:shape id="_x0000_i1078" type="#_x0000_t75" style="width:12.75pt;height:13.5pt" o:ole="">
            <v:imagedata r:id="rId116" o:title=""/>
          </v:shape>
          <o:OLEObject Type="Embed" ProgID="Equation.3" ShapeID="_x0000_i1078" DrawAspect="Content" ObjectID="_1558101231" r:id="rId117"/>
        </w:object>
      </w:r>
      <w:r>
        <w:rPr>
          <w:rFonts w:ascii="Arial" w:hAnsi="Arial" w:cs="Arial"/>
        </w:rPr>
        <w:t xml:space="preserve"> for</w:t>
      </w:r>
      <w:proofErr w:type="gramEnd"/>
      <w:r>
        <w:rPr>
          <w:rFonts w:ascii="Arial" w:hAnsi="Arial" w:cs="Arial"/>
        </w:rPr>
        <w:t xml:space="preserve"> significativa, a qual é dada por</w:t>
      </w:r>
      <w:r w:rsidR="003354F1">
        <w:rPr>
          <w:rFonts w:ascii="Arial" w:hAnsi="Arial" w:cs="Arial"/>
        </w:rPr>
        <w:t>,</w:t>
      </w:r>
    </w:p>
    <w:p w:rsidR="003354F1" w:rsidRDefault="003354F1" w:rsidP="00C728A3">
      <w:pPr>
        <w:pStyle w:val="PargrafodaLista"/>
        <w:tabs>
          <w:tab w:val="left" w:pos="709"/>
        </w:tabs>
        <w:spacing w:before="0" w:after="0" w:line="240" w:lineRule="auto"/>
        <w:ind w:left="0" w:firstLine="708"/>
        <w:rPr>
          <w:rFonts w:ascii="Arial" w:hAnsi="Arial" w:cs="Arial"/>
        </w:rPr>
      </w:pPr>
    </w:p>
    <w:tbl>
      <w:tblPr>
        <w:tblW w:w="9061" w:type="dxa"/>
        <w:tblLook w:val="04A0" w:firstRow="1" w:lastRow="0" w:firstColumn="1" w:lastColumn="0" w:noHBand="0" w:noVBand="1"/>
      </w:tblPr>
      <w:tblGrid>
        <w:gridCol w:w="8455"/>
        <w:gridCol w:w="606"/>
      </w:tblGrid>
      <w:tr w:rsidR="00C728A3" w:rsidRPr="00C728A3" w:rsidTr="00851C84">
        <w:tc>
          <w:tcPr>
            <w:tcW w:w="8455" w:type="dxa"/>
            <w:vAlign w:val="center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ind w:firstLine="709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position w:val="-30"/>
                <w:lang w:eastAsia="en-US"/>
              </w:rPr>
              <w:object w:dxaOrig="1875" w:dyaOrig="720">
                <v:shape id="_x0000_i1079" type="#_x0000_t75" style="width:93.75pt;height:36pt" o:ole="">
                  <v:imagedata r:id="rId118" o:title=""/>
                </v:shape>
                <o:OLEObject Type="Embed" ProgID="Equation.3" ShapeID="_x0000_i1079" DrawAspect="Content" ObjectID="_1558101232" r:id="rId119"/>
              </w:object>
            </w:r>
          </w:p>
          <w:p w:rsidR="003354F1" w:rsidRDefault="003354F1">
            <w:pPr>
              <w:tabs>
                <w:tab w:val="left" w:pos="709"/>
              </w:tabs>
              <w:spacing w:line="256" w:lineRule="auto"/>
              <w:ind w:firstLine="709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06" w:type="dxa"/>
            <w:vAlign w:val="center"/>
          </w:tcPr>
          <w:p w:rsidR="00C728A3" w:rsidRDefault="00C728A3">
            <w:pPr>
              <w:tabs>
                <w:tab w:val="left" w:pos="709"/>
              </w:tabs>
              <w:spacing w:line="256" w:lineRule="auto"/>
              <w:ind w:hanging="42"/>
              <w:jc w:val="both"/>
              <w:rPr>
                <w:rFonts w:ascii="Arial" w:hAnsi="Arial" w:cs="Arial"/>
                <w:lang w:eastAsia="en-US"/>
              </w:rPr>
            </w:pPr>
          </w:p>
        </w:tc>
      </w:tr>
    </w:tbl>
    <w:p w:rsidR="00C728A3" w:rsidRDefault="00C728A3" w:rsidP="00C728A3">
      <w:pPr>
        <w:pStyle w:val="PargrafodaLista"/>
        <w:tabs>
          <w:tab w:val="left" w:pos="709"/>
        </w:tabs>
        <w:spacing w:before="0" w:after="0" w:line="240" w:lineRule="auto"/>
        <w:ind w:left="0" w:firstLine="72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Caso </w:t>
      </w:r>
      <w:r>
        <w:rPr>
          <w:rFonts w:ascii="Arial" w:hAnsi="Arial" w:cs="Arial"/>
          <w:position w:val="-14"/>
        </w:rPr>
        <w:object w:dxaOrig="1185" w:dyaOrig="390">
          <v:shape id="_x0000_i1080" type="#_x0000_t75" style="width:59.25pt;height:19.5pt" o:ole="">
            <v:imagedata r:id="rId120" o:title=""/>
          </v:shape>
          <o:OLEObject Type="Embed" ProgID="Equation.3" ShapeID="_x0000_i1080" DrawAspect="Content" ObjectID="_1558101233" r:id="rId121"/>
        </w:object>
      </w:r>
      <w:r>
        <w:rPr>
          <w:rFonts w:ascii="Arial" w:hAnsi="Arial" w:cs="Arial"/>
        </w:rPr>
        <w:t xml:space="preserve"> (</w:t>
      </w:r>
      <w:proofErr w:type="gramEnd"/>
      <w:r>
        <w:rPr>
          <w:rFonts w:ascii="Arial" w:hAnsi="Arial" w:cs="Arial"/>
        </w:rPr>
        <w:t xml:space="preserve">significativo), os dois grupos diferem significativamente. Aplicam-se novamente esta ordem dentro de cada grupo da partição e assim sucessivamente, até que não seja mais possível dividir as médias em grupos. </w:t>
      </w:r>
    </w:p>
    <w:p w:rsidR="00C728A3" w:rsidRDefault="00C728A3" w:rsidP="00C728A3">
      <w:pPr>
        <w:pStyle w:val="PargrafodaLista"/>
        <w:tabs>
          <w:tab w:val="left" w:pos="709"/>
        </w:tabs>
        <w:spacing w:before="0" w:after="0" w:line="240" w:lineRule="auto"/>
        <w:ind w:left="0" w:firstLine="72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Caso </w:t>
      </w:r>
      <w:r>
        <w:rPr>
          <w:rFonts w:ascii="Arial" w:hAnsi="Arial" w:cs="Arial"/>
          <w:position w:val="-14"/>
        </w:rPr>
        <w:object w:dxaOrig="1185" w:dyaOrig="390">
          <v:shape id="_x0000_i1081" type="#_x0000_t75" style="width:59.25pt;height:19.5pt" o:ole="">
            <v:imagedata r:id="rId122" o:title=""/>
          </v:shape>
          <o:OLEObject Type="Embed" ProgID="Equation.3" ShapeID="_x0000_i1081" DrawAspect="Content" ObjectID="_1558101234" r:id="rId123"/>
        </w:object>
      </w:r>
      <w:r>
        <w:rPr>
          <w:rFonts w:ascii="Arial" w:hAnsi="Arial" w:cs="Arial"/>
        </w:rPr>
        <w:t xml:space="preserve"> (</w:t>
      </w:r>
      <w:proofErr w:type="gramEnd"/>
      <w:r>
        <w:rPr>
          <w:rFonts w:ascii="Arial" w:hAnsi="Arial" w:cs="Arial"/>
        </w:rPr>
        <w:t>não significativo), todas médias são consideradas homogêneas, não havendo formação de grupos de médias.</w:t>
      </w:r>
    </w:p>
    <w:p w:rsidR="00C728A3" w:rsidRDefault="00C728A3" w:rsidP="00C728A3">
      <w:pPr>
        <w:pStyle w:val="PargrafodaLista"/>
        <w:tabs>
          <w:tab w:val="left" w:pos="709"/>
        </w:tabs>
        <w:spacing w:before="0" w:after="0" w:line="240" w:lineRule="auto"/>
        <w:ind w:left="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O valor de </w:t>
      </w:r>
      <w:proofErr w:type="spellStart"/>
      <w:r>
        <w:rPr>
          <w:rFonts w:ascii="Arial" w:hAnsi="Arial" w:cs="Arial"/>
        </w:rPr>
        <w:t>qui</w:t>
      </w:r>
      <w:proofErr w:type="spellEnd"/>
      <w:r>
        <w:rPr>
          <w:rFonts w:ascii="Arial" w:hAnsi="Arial" w:cs="Arial"/>
        </w:rPr>
        <w:t xml:space="preserve">-quadrado é estabelecido em função do nível de significância </w:t>
      </w:r>
      <w:r>
        <w:rPr>
          <w:rFonts w:ascii="Arial" w:hAnsi="Arial" w:cs="Arial"/>
          <w:position w:val="-6"/>
        </w:rPr>
        <w:object w:dxaOrig="285" w:dyaOrig="210">
          <v:shape id="_x0000_i1082" type="#_x0000_t75" style="width:14.25pt;height:10.5pt" o:ole="">
            <v:imagedata r:id="rId124" o:title=""/>
          </v:shape>
          <o:OLEObject Type="Embed" ProgID="Equation.3" ShapeID="_x0000_i1082" DrawAspect="Content" ObjectID="_1558101235" r:id="rId125"/>
        </w:object>
      </w:r>
      <w:r>
        <w:rPr>
          <w:rFonts w:ascii="Arial" w:hAnsi="Arial" w:cs="Arial"/>
        </w:rPr>
        <w:t>e do número de graus de liberdade, dado por</w:t>
      </w:r>
      <w:r w:rsidR="003354F1">
        <w:rPr>
          <w:rFonts w:ascii="Arial" w:hAnsi="Arial" w:cs="Arial"/>
        </w:rPr>
        <w:t>,</w:t>
      </w:r>
    </w:p>
    <w:p w:rsidR="003354F1" w:rsidRDefault="003354F1" w:rsidP="00C728A3">
      <w:pPr>
        <w:pStyle w:val="PargrafodaLista"/>
        <w:tabs>
          <w:tab w:val="left" w:pos="709"/>
        </w:tabs>
        <w:spacing w:before="0" w:after="0" w:line="240" w:lineRule="auto"/>
        <w:ind w:left="0" w:firstLine="720"/>
        <w:rPr>
          <w:rFonts w:ascii="Arial" w:hAnsi="Arial" w:cs="Arial"/>
        </w:rPr>
      </w:pPr>
    </w:p>
    <w:tbl>
      <w:tblPr>
        <w:tblW w:w="9061" w:type="dxa"/>
        <w:tblLook w:val="04A0" w:firstRow="1" w:lastRow="0" w:firstColumn="1" w:lastColumn="0" w:noHBand="0" w:noVBand="1"/>
      </w:tblPr>
      <w:tblGrid>
        <w:gridCol w:w="8455"/>
        <w:gridCol w:w="606"/>
      </w:tblGrid>
      <w:tr w:rsidR="00C728A3" w:rsidRPr="00C728A3" w:rsidTr="00C728A3">
        <w:tc>
          <w:tcPr>
            <w:tcW w:w="8455" w:type="dxa"/>
            <w:vAlign w:val="center"/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ind w:firstLine="709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position w:val="-24"/>
                <w:lang w:eastAsia="en-US"/>
              </w:rPr>
              <w:object w:dxaOrig="1095" w:dyaOrig="615">
                <v:shape id="_x0000_i1083" type="#_x0000_t75" style="width:54.75pt;height:30.75pt" o:ole="">
                  <v:imagedata r:id="rId126" o:title=""/>
                </v:shape>
                <o:OLEObject Type="Embed" ProgID="Equation.3" ShapeID="_x0000_i1083" DrawAspect="Content" ObjectID="_1558101236" r:id="rId127"/>
              </w:object>
            </w:r>
          </w:p>
          <w:p w:rsidR="003354F1" w:rsidRDefault="003354F1">
            <w:pPr>
              <w:tabs>
                <w:tab w:val="left" w:pos="709"/>
              </w:tabs>
              <w:spacing w:line="256" w:lineRule="auto"/>
              <w:ind w:firstLine="709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06" w:type="dxa"/>
            <w:vAlign w:val="center"/>
            <w:hideMark/>
          </w:tcPr>
          <w:p w:rsidR="00C728A3" w:rsidRDefault="00C728A3" w:rsidP="00851C84">
            <w:pPr>
              <w:tabs>
                <w:tab w:val="left" w:pos="709"/>
              </w:tabs>
              <w:spacing w:line="256" w:lineRule="auto"/>
              <w:ind w:hanging="42"/>
              <w:jc w:val="both"/>
              <w:rPr>
                <w:rFonts w:ascii="Arial" w:hAnsi="Arial" w:cs="Arial"/>
                <w:lang w:eastAsia="en-US"/>
              </w:rPr>
            </w:pPr>
          </w:p>
        </w:tc>
      </w:tr>
    </w:tbl>
    <w:p w:rsidR="00C728A3" w:rsidRDefault="00C728A3" w:rsidP="00C728A3">
      <w:pPr>
        <w:pStyle w:val="PargrafodaLista"/>
        <w:tabs>
          <w:tab w:val="left" w:pos="709"/>
        </w:tabs>
        <w:spacing w:before="0" w:after="0" w:line="240" w:lineRule="auto"/>
        <w:ind w:left="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sendo</w:t>
      </w:r>
      <w:proofErr w:type="gramEnd"/>
      <w:r>
        <w:rPr>
          <w:rFonts w:ascii="Arial" w:hAnsi="Arial" w:cs="Arial"/>
        </w:rPr>
        <w:t xml:space="preserve"> g o número de médias a serem separadas.</w:t>
      </w:r>
    </w:p>
    <w:p w:rsidR="00C728A3" w:rsidRDefault="00C728A3" w:rsidP="00C728A3">
      <w:pPr>
        <w:ind w:firstLine="357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Por fim, foi modelado regressões lineares, as quais especificam relações entre variáveis, com o propósito de se fazer inferências e, particularmente predições de valores não analisados, tendo como finalidade determinar uma função adaptada aos dados. Segundo Montgomery (2003), para ajustar um modelo de regressão é necessário verificar a significância da regressão, o que pode ser feito utilizando a anova. Se a relação </w:t>
      </w:r>
      <w:proofErr w:type="gramStart"/>
      <w:r>
        <w:rPr>
          <w:rFonts w:ascii="Arial" w:hAnsi="Arial" w:cs="Arial"/>
        </w:rPr>
        <w:t xml:space="preserve">entre </w:t>
      </w:r>
      <w:r>
        <w:rPr>
          <w:rFonts w:ascii="Arial" w:hAnsi="Arial" w:cs="Arial"/>
          <w:position w:val="-6"/>
        </w:rPr>
        <w:object w:dxaOrig="225" w:dyaOrig="225">
          <v:shape id="_x0000_i1084" type="#_x0000_t75" style="width:11.25pt;height:11.25pt" o:ole="">
            <v:imagedata r:id="rId128" o:title=""/>
          </v:shape>
          <o:OLEObject Type="Embed" ProgID="Equation.3" ShapeID="_x0000_i1084" DrawAspect="Content" ObjectID="_1558101237" r:id="rId129"/>
        </w:object>
      </w:r>
      <w:r>
        <w:rPr>
          <w:rFonts w:ascii="Arial" w:hAnsi="Arial" w:cs="Arial"/>
        </w:rPr>
        <w:t xml:space="preserve"> e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position w:val="-10"/>
        </w:rPr>
        <w:object w:dxaOrig="225" w:dyaOrig="255">
          <v:shape id="_x0000_i1085" type="#_x0000_t75" style="width:11.25pt;height:12.75pt" o:ole="">
            <v:imagedata r:id="rId130" o:title=""/>
          </v:shape>
          <o:OLEObject Type="Embed" ProgID="Equation.3" ShapeID="_x0000_i1085" DrawAspect="Content" ObjectID="_1558101238" r:id="rId131"/>
        </w:object>
      </w:r>
      <w:r>
        <w:rPr>
          <w:rFonts w:ascii="Arial" w:hAnsi="Arial" w:cs="Arial"/>
        </w:rPr>
        <w:t xml:space="preserve"> puder ser expressa através de uma equação do primeiro grau, diz-se que a regressão é linear simples, e o modelo pode ser definido por,</w:t>
      </w:r>
    </w:p>
    <w:p w:rsidR="003354F1" w:rsidRDefault="003354F1" w:rsidP="00C728A3">
      <w:pPr>
        <w:ind w:firstLine="357"/>
        <w:jc w:val="both"/>
        <w:outlineLvl w:val="0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124"/>
        <w:gridCol w:w="597"/>
      </w:tblGrid>
      <w:tr w:rsidR="00C728A3" w:rsidRPr="00006BBB" w:rsidTr="00006BBB">
        <w:tc>
          <w:tcPr>
            <w:tcW w:w="8445" w:type="dxa"/>
            <w:shd w:val="clear" w:color="auto" w:fill="auto"/>
            <w:hideMark/>
          </w:tcPr>
          <w:p w:rsidR="00C728A3" w:rsidRPr="00006BBB" w:rsidRDefault="007B2E22" w:rsidP="00006BBB">
            <w:pPr>
              <w:pStyle w:val="PargrafodaLista"/>
              <w:tabs>
                <w:tab w:val="left" w:pos="709"/>
              </w:tabs>
              <w:spacing w:line="240" w:lineRule="auto"/>
              <w:ind w:left="0"/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position w:val="-12"/>
                <w:lang w:eastAsia="en-US"/>
              </w:rPr>
              <w:object w:dxaOrig="1680" w:dyaOrig="360">
                <v:shape id="_x0000_i1086" type="#_x0000_t75" style="width:84pt;height:18pt" o:ole="">
                  <v:imagedata r:id="rId132" o:title=""/>
                </v:shape>
                <o:OLEObject Type="Embed" ProgID="Equation.3" ShapeID="_x0000_i1086" DrawAspect="Content" ObjectID="_1558101239" r:id="rId133"/>
              </w:object>
            </w:r>
          </w:p>
        </w:tc>
        <w:tc>
          <w:tcPr>
            <w:tcW w:w="616" w:type="dxa"/>
            <w:shd w:val="clear" w:color="auto" w:fill="auto"/>
          </w:tcPr>
          <w:p w:rsidR="00C728A3" w:rsidRPr="00006BBB" w:rsidRDefault="00C728A3" w:rsidP="00006BBB">
            <w:pPr>
              <w:pStyle w:val="PargrafodaLista"/>
              <w:tabs>
                <w:tab w:val="left" w:pos="709"/>
              </w:tabs>
              <w:spacing w:line="240" w:lineRule="auto"/>
              <w:ind w:left="0"/>
              <w:rPr>
                <w:rFonts w:ascii="Arial" w:hAnsi="Arial" w:cs="Arial"/>
                <w:lang w:eastAsia="en-US"/>
              </w:rPr>
            </w:pPr>
          </w:p>
        </w:tc>
      </w:tr>
    </w:tbl>
    <w:p w:rsidR="003354F1" w:rsidRDefault="003354F1" w:rsidP="00C728A3">
      <w:pPr>
        <w:tabs>
          <w:tab w:val="left" w:pos="709"/>
        </w:tabs>
        <w:jc w:val="both"/>
        <w:rPr>
          <w:rFonts w:ascii="Arial" w:hAnsi="Arial" w:cs="Arial"/>
        </w:rPr>
      </w:pPr>
    </w:p>
    <w:p w:rsidR="00C728A3" w:rsidRDefault="00C728A3" w:rsidP="00C728A3">
      <w:pPr>
        <w:tabs>
          <w:tab w:val="left" w:pos="709"/>
        </w:tabs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onde </w:t>
      </w:r>
      <w:r>
        <w:rPr>
          <w:rFonts w:ascii="Arial" w:hAnsi="Arial" w:cs="Arial"/>
          <w:position w:val="-4"/>
        </w:rPr>
        <w:object w:dxaOrig="225" w:dyaOrig="270">
          <v:shape id="_x0000_i1087" type="#_x0000_t75" style="width:11.25pt;height:13.5pt" o:ole="">
            <v:imagedata r:id="rId134" o:title=""/>
          </v:shape>
          <o:OLEObject Type="Embed" ProgID="Equation.3" ShapeID="_x0000_i1087" DrawAspect="Content" ObjectID="_1558101240" r:id="rId135"/>
        </w:object>
      </w:r>
      <w:r>
        <w:rPr>
          <w:rFonts w:ascii="Arial" w:hAnsi="Arial" w:cs="Arial"/>
        </w:rPr>
        <w:t xml:space="preserve"> é</w:t>
      </w:r>
      <w:proofErr w:type="gramEnd"/>
      <w:r>
        <w:rPr>
          <w:rFonts w:ascii="Arial" w:hAnsi="Arial" w:cs="Arial"/>
        </w:rPr>
        <w:t xml:space="preserve"> a variável dependente,  </w:t>
      </w:r>
      <w:r>
        <w:rPr>
          <w:rFonts w:ascii="Arial" w:hAnsi="Arial" w:cs="Arial"/>
          <w:position w:val="-4"/>
        </w:rPr>
        <w:object w:dxaOrig="285" w:dyaOrig="270">
          <v:shape id="_x0000_i1088" type="#_x0000_t75" style="width:14.25pt;height:13.5pt" o:ole="">
            <v:imagedata r:id="rId136" o:title=""/>
          </v:shape>
          <o:OLEObject Type="Embed" ProgID="Equation.3" ShapeID="_x0000_i1088" DrawAspect="Content" ObjectID="_1558101241" r:id="rId137"/>
        </w:object>
      </w:r>
      <w:r>
        <w:rPr>
          <w:rFonts w:ascii="Arial" w:hAnsi="Arial" w:cs="Arial"/>
        </w:rPr>
        <w:t xml:space="preserve"> é a variável independente, </w:t>
      </w:r>
      <w:r>
        <w:rPr>
          <w:rFonts w:ascii="Arial" w:hAnsi="Arial" w:cs="Arial"/>
          <w:position w:val="-6"/>
        </w:rPr>
        <w:object w:dxaOrig="225" w:dyaOrig="225">
          <v:shape id="_x0000_i1089" type="#_x0000_t75" style="width:11.25pt;height:11.25pt" o:ole="">
            <v:imagedata r:id="rId138" o:title=""/>
          </v:shape>
          <o:OLEObject Type="Embed" ProgID="Equation.3" ShapeID="_x0000_i1089" DrawAspect="Content" ObjectID="_1558101242" r:id="rId139"/>
        </w:object>
      </w:r>
      <w:r>
        <w:rPr>
          <w:rFonts w:ascii="Arial" w:hAnsi="Arial" w:cs="Arial"/>
        </w:rPr>
        <w:t xml:space="preserve"> é o erro aleatório, </w:t>
      </w:r>
      <w:r w:rsidR="007B2E22">
        <w:rPr>
          <w:rFonts w:ascii="Arial" w:hAnsi="Arial" w:cs="Arial"/>
          <w:position w:val="-12"/>
        </w:rPr>
        <w:object w:dxaOrig="260" w:dyaOrig="360">
          <v:shape id="_x0000_i1090" type="#_x0000_t75" style="width:12.75pt;height:18pt" o:ole="">
            <v:imagedata r:id="rId140" o:title=""/>
          </v:shape>
          <o:OLEObject Type="Embed" ProgID="Equation.3" ShapeID="_x0000_i1090" DrawAspect="Content" ObjectID="_1558101243" r:id="rId141"/>
        </w:object>
      </w:r>
      <w:r>
        <w:rPr>
          <w:rFonts w:ascii="Arial" w:hAnsi="Arial" w:cs="Arial"/>
        </w:rPr>
        <w:t xml:space="preserve"> e </w:t>
      </w:r>
      <w:r w:rsidR="001428B8">
        <w:rPr>
          <w:rFonts w:ascii="Arial" w:hAnsi="Arial" w:cs="Arial"/>
          <w:position w:val="-10"/>
        </w:rPr>
        <w:object w:dxaOrig="240" w:dyaOrig="340">
          <v:shape id="_x0000_i1091" type="#_x0000_t75" style="width:12pt;height:17.25pt" o:ole="">
            <v:imagedata r:id="rId142" o:title=""/>
          </v:shape>
          <o:OLEObject Type="Embed" ProgID="Equation.3" ShapeID="_x0000_i1091" DrawAspect="Content" ObjectID="_1558101244" r:id="rId143"/>
        </w:object>
      </w:r>
      <w:r>
        <w:rPr>
          <w:rFonts w:ascii="Arial" w:hAnsi="Arial" w:cs="Arial"/>
        </w:rPr>
        <w:t xml:space="preserve"> são parâmetros a serem estimados. O </w:t>
      </w:r>
      <w:proofErr w:type="gramStart"/>
      <w:r>
        <w:rPr>
          <w:rFonts w:ascii="Arial" w:hAnsi="Arial" w:cs="Arial"/>
        </w:rPr>
        <w:t xml:space="preserve">parâmetro </w:t>
      </w:r>
      <w:r w:rsidR="007B2E22">
        <w:rPr>
          <w:rFonts w:ascii="Arial" w:hAnsi="Arial" w:cs="Arial"/>
          <w:position w:val="-12"/>
        </w:rPr>
        <w:object w:dxaOrig="260" w:dyaOrig="360">
          <v:shape id="_x0000_i1092" type="#_x0000_t75" style="width:12.75pt;height:18pt" o:ole="">
            <v:imagedata r:id="rId144" o:title=""/>
          </v:shape>
          <o:OLEObject Type="Embed" ProgID="Equation.3" ShapeID="_x0000_i1092" DrawAspect="Content" ObjectID="_1558101245" r:id="rId145"/>
        </w:object>
      </w:r>
      <w:r>
        <w:rPr>
          <w:rFonts w:ascii="Arial" w:hAnsi="Arial" w:cs="Arial"/>
        </w:rPr>
        <w:t xml:space="preserve"> é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lastRenderedPageBreak/>
        <w:t xml:space="preserve">denominado coeficiente linear e </w:t>
      </w:r>
      <w:r w:rsidR="007B2E22" w:rsidRPr="007B2E22">
        <w:rPr>
          <w:rFonts w:ascii="Arial" w:hAnsi="Arial" w:cs="Arial"/>
          <w:position w:val="-10"/>
        </w:rPr>
        <w:object w:dxaOrig="240" w:dyaOrig="340">
          <v:shape id="_x0000_i1093" type="#_x0000_t75" style="width:12pt;height:17.25pt" o:ole="">
            <v:imagedata r:id="rId146" o:title=""/>
          </v:shape>
          <o:OLEObject Type="Embed" ProgID="Equation.3" ShapeID="_x0000_i1093" DrawAspect="Content" ObjectID="_1558101246" r:id="rId147"/>
        </w:object>
      </w:r>
      <w:r>
        <w:rPr>
          <w:rFonts w:ascii="Arial" w:hAnsi="Arial" w:cs="Arial"/>
        </w:rPr>
        <w:t xml:space="preserve"> é denominado coeficiente angular ou coeficiente de regressão.</w:t>
      </w:r>
    </w:p>
    <w:p w:rsidR="00C728A3" w:rsidRDefault="00C728A3" w:rsidP="00C728A3">
      <w:pPr>
        <w:tabs>
          <w:tab w:val="left" w:pos="709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estimativa dos parâmetros pode ser dada através do método dos mínimos quadrados, dispondo </w:t>
      </w:r>
      <w:proofErr w:type="gramStart"/>
      <w:r>
        <w:rPr>
          <w:rFonts w:ascii="Arial" w:hAnsi="Arial" w:cs="Arial"/>
        </w:rPr>
        <w:t xml:space="preserve">de </w:t>
      </w:r>
      <w:r>
        <w:rPr>
          <w:rFonts w:ascii="Arial" w:hAnsi="Arial" w:cs="Arial"/>
          <w:position w:val="-6"/>
        </w:rPr>
        <w:object w:dxaOrig="225" w:dyaOrig="225">
          <v:shape id="_x0000_i1094" type="#_x0000_t75" style="width:11.25pt;height:11.25pt" o:ole="">
            <v:imagedata r:id="rId148" o:title=""/>
          </v:shape>
          <o:OLEObject Type="Embed" ProgID="Equation.3" ShapeID="_x0000_i1094" DrawAspect="Content" ObjectID="_1558101247" r:id="rId149"/>
        </w:object>
      </w:r>
      <w:r>
        <w:rPr>
          <w:rFonts w:ascii="Arial" w:hAnsi="Arial" w:cs="Arial"/>
        </w:rPr>
        <w:t xml:space="preserve"> pares</w:t>
      </w:r>
      <w:proofErr w:type="gramEnd"/>
      <w:r>
        <w:rPr>
          <w:rFonts w:ascii="Arial" w:hAnsi="Arial" w:cs="Arial"/>
        </w:rPr>
        <w:t xml:space="preserve"> de </w:t>
      </w:r>
      <w:r>
        <w:rPr>
          <w:rFonts w:ascii="Arial" w:hAnsi="Arial" w:cs="Arial"/>
          <w:position w:val="-4"/>
        </w:rPr>
        <w:object w:dxaOrig="285" w:dyaOrig="255">
          <v:shape id="_x0000_i1095" type="#_x0000_t75" style="width:14.25pt;height:12.75pt" o:ole="">
            <v:imagedata r:id="rId150" o:title=""/>
          </v:shape>
          <o:OLEObject Type="Embed" ProgID="Equation.3" ShapeID="_x0000_i1095" DrawAspect="Content" ObjectID="_1558101248" r:id="rId151"/>
        </w:object>
      </w:r>
      <w:r>
        <w:rPr>
          <w:rFonts w:ascii="Arial" w:hAnsi="Arial" w:cs="Arial"/>
        </w:rPr>
        <w:t xml:space="preserve"> e </w:t>
      </w:r>
      <w:r>
        <w:rPr>
          <w:rFonts w:ascii="Arial" w:hAnsi="Arial" w:cs="Arial"/>
          <w:position w:val="-4"/>
        </w:rPr>
        <w:object w:dxaOrig="225" w:dyaOrig="255">
          <v:shape id="_x0000_i1096" type="#_x0000_t75" style="width:11.25pt;height:12.75pt" o:ole="">
            <v:imagedata r:id="rId152" o:title=""/>
          </v:shape>
          <o:OLEObject Type="Embed" ProgID="Equation.3" ShapeID="_x0000_i1096" DrawAspect="Content" ObjectID="_1558101249" r:id="rId153"/>
        </w:object>
      </w:r>
      <w:r>
        <w:rPr>
          <w:rFonts w:ascii="Arial" w:hAnsi="Arial" w:cs="Arial"/>
        </w:rPr>
        <w:t>, as expressões podem ser escritas,</w:t>
      </w:r>
    </w:p>
    <w:p w:rsidR="003354F1" w:rsidRDefault="003354F1" w:rsidP="00C728A3">
      <w:pPr>
        <w:tabs>
          <w:tab w:val="left" w:pos="709"/>
        </w:tabs>
        <w:jc w:val="both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129"/>
        <w:gridCol w:w="592"/>
      </w:tblGrid>
      <w:tr w:rsidR="00C728A3" w:rsidRPr="00006BBB" w:rsidTr="00006BBB">
        <w:tc>
          <w:tcPr>
            <w:tcW w:w="8445" w:type="dxa"/>
            <w:shd w:val="clear" w:color="auto" w:fill="auto"/>
            <w:hideMark/>
          </w:tcPr>
          <w:p w:rsidR="00C728A3" w:rsidRDefault="007B2E22" w:rsidP="00006BBB">
            <w:pPr>
              <w:tabs>
                <w:tab w:val="left" w:pos="709"/>
              </w:tabs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position w:val="-38"/>
                <w:lang w:eastAsia="en-US"/>
              </w:rPr>
              <w:object w:dxaOrig="3080" w:dyaOrig="880">
                <v:shape id="_x0000_i1097" type="#_x0000_t75" style="width:153.75pt;height:44.25pt" o:ole="">
                  <v:imagedata r:id="rId154" o:title=""/>
                </v:shape>
                <o:OLEObject Type="Embed" ProgID="Equation.3" ShapeID="_x0000_i1097" DrawAspect="Content" ObjectID="_1558101250" r:id="rId155"/>
              </w:object>
            </w:r>
          </w:p>
          <w:p w:rsidR="003354F1" w:rsidRPr="00006BBB" w:rsidRDefault="003354F1" w:rsidP="00006BBB">
            <w:pPr>
              <w:tabs>
                <w:tab w:val="left" w:pos="709"/>
              </w:tabs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C728A3" w:rsidRPr="00006BBB" w:rsidRDefault="00C728A3" w:rsidP="00006BBB">
            <w:pPr>
              <w:tabs>
                <w:tab w:val="left" w:pos="709"/>
              </w:tabs>
              <w:jc w:val="center"/>
              <w:rPr>
                <w:rFonts w:ascii="Arial" w:hAnsi="Arial" w:cs="Arial"/>
                <w:lang w:eastAsia="en-US"/>
              </w:rPr>
            </w:pPr>
          </w:p>
        </w:tc>
      </w:tr>
    </w:tbl>
    <w:p w:rsidR="00C728A3" w:rsidRDefault="00C728A3" w:rsidP="00C728A3">
      <w:pPr>
        <w:tabs>
          <w:tab w:val="left" w:pos="709"/>
        </w:tabs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Através da solução do sistema têm-se as estimativas dos parâmetros da equação da reta, ou através das equações:</w:t>
      </w:r>
    </w:p>
    <w:p w:rsidR="003354F1" w:rsidRDefault="003354F1" w:rsidP="00C728A3">
      <w:pPr>
        <w:tabs>
          <w:tab w:val="left" w:pos="709"/>
        </w:tabs>
        <w:ind w:firstLine="708"/>
        <w:jc w:val="both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129"/>
        <w:gridCol w:w="592"/>
      </w:tblGrid>
      <w:tr w:rsidR="00C728A3" w:rsidRPr="00006BBB" w:rsidTr="00006BBB">
        <w:tc>
          <w:tcPr>
            <w:tcW w:w="8445" w:type="dxa"/>
            <w:shd w:val="clear" w:color="auto" w:fill="auto"/>
            <w:hideMark/>
          </w:tcPr>
          <w:p w:rsidR="00C728A3" w:rsidRPr="00006BBB" w:rsidRDefault="007B2E22" w:rsidP="00006BBB">
            <w:pPr>
              <w:tabs>
                <w:tab w:val="left" w:pos="709"/>
              </w:tabs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position w:val="-12"/>
                <w:lang w:eastAsia="en-US"/>
              </w:rPr>
              <w:object w:dxaOrig="1340" w:dyaOrig="420">
                <v:shape id="_x0000_i1098" type="#_x0000_t75" style="width:66.75pt;height:21pt" o:ole="">
                  <v:imagedata r:id="rId156" o:title=""/>
                </v:shape>
                <o:OLEObject Type="Embed" ProgID="Equation.3" ShapeID="_x0000_i1098" DrawAspect="Content" ObjectID="_1558101251" r:id="rId157"/>
              </w:object>
            </w:r>
            <w:r w:rsidR="00C728A3" w:rsidRPr="00006BBB">
              <w:rPr>
                <w:rFonts w:ascii="Arial" w:hAnsi="Arial" w:cs="Arial"/>
                <w:lang w:eastAsia="en-US"/>
              </w:rPr>
              <w:t xml:space="preserve">  </w:t>
            </w:r>
            <w:proofErr w:type="gramStart"/>
            <w:r w:rsidR="00C728A3" w:rsidRPr="00006BBB">
              <w:rPr>
                <w:rFonts w:ascii="Arial" w:hAnsi="Arial" w:cs="Arial"/>
                <w:lang w:eastAsia="en-US"/>
              </w:rPr>
              <w:t>e</w:t>
            </w:r>
            <w:proofErr w:type="gramEnd"/>
            <w:r w:rsidR="00C728A3" w:rsidRPr="00006BBB">
              <w:rPr>
                <w:rFonts w:ascii="Arial" w:hAnsi="Arial" w:cs="Arial"/>
                <w:lang w:eastAsia="en-US"/>
              </w:rPr>
              <w:t xml:space="preserve">  </w:t>
            </w:r>
            <w:r w:rsidRPr="007B2E22">
              <w:rPr>
                <w:rFonts w:ascii="Arial" w:hAnsi="Arial" w:cs="Arial"/>
                <w:position w:val="-68"/>
                <w:lang w:eastAsia="en-US"/>
              </w:rPr>
              <w:object w:dxaOrig="3060" w:dyaOrig="1480">
                <v:shape id="_x0000_i1099" type="#_x0000_t75" style="width:153pt;height:74.25pt" o:ole="">
                  <v:imagedata r:id="rId158" o:title=""/>
                </v:shape>
                <o:OLEObject Type="Embed" ProgID="Equation.3" ShapeID="_x0000_i1099" DrawAspect="Content" ObjectID="_1558101252" r:id="rId159"/>
              </w:object>
            </w:r>
          </w:p>
        </w:tc>
        <w:tc>
          <w:tcPr>
            <w:tcW w:w="616" w:type="dxa"/>
            <w:shd w:val="clear" w:color="auto" w:fill="auto"/>
            <w:vAlign w:val="center"/>
          </w:tcPr>
          <w:p w:rsidR="00C728A3" w:rsidRPr="00006BBB" w:rsidRDefault="00C728A3" w:rsidP="00006BBB">
            <w:pPr>
              <w:tabs>
                <w:tab w:val="left" w:pos="709"/>
              </w:tabs>
              <w:jc w:val="center"/>
              <w:rPr>
                <w:rFonts w:ascii="Arial" w:hAnsi="Arial" w:cs="Arial"/>
                <w:lang w:eastAsia="en-US"/>
              </w:rPr>
            </w:pPr>
          </w:p>
        </w:tc>
      </w:tr>
      <w:tr w:rsidR="00C728A3" w:rsidRPr="00006BBB" w:rsidTr="00006BBB">
        <w:tc>
          <w:tcPr>
            <w:tcW w:w="8445" w:type="dxa"/>
            <w:shd w:val="clear" w:color="auto" w:fill="auto"/>
            <w:hideMark/>
          </w:tcPr>
          <w:p w:rsidR="00C728A3" w:rsidRPr="00006BBB" w:rsidRDefault="001428B8" w:rsidP="00006BBB">
            <w:pPr>
              <w:tabs>
                <w:tab w:val="left" w:pos="709"/>
              </w:tabs>
              <w:jc w:val="center"/>
              <w:rPr>
                <w:rFonts w:ascii="Arial" w:hAnsi="Arial" w:cs="Arial"/>
                <w:lang w:eastAsia="en-US"/>
              </w:rPr>
            </w:pPr>
            <w:r w:rsidRPr="007B2E22">
              <w:rPr>
                <w:rFonts w:ascii="Arial" w:hAnsi="Arial" w:cs="Arial"/>
                <w:position w:val="-70"/>
                <w:lang w:eastAsia="en-US"/>
              </w:rPr>
              <w:object w:dxaOrig="2720" w:dyaOrig="1480">
                <v:shape id="_x0000_i1100" type="#_x0000_t75" style="width:135.75pt;height:74.25pt" o:ole="">
                  <v:imagedata r:id="rId160" o:title=""/>
                </v:shape>
                <o:OLEObject Type="Embed" ProgID="Equation.3" ShapeID="_x0000_i1100" DrawAspect="Content" ObjectID="_1558101253" r:id="rId161"/>
              </w:object>
            </w:r>
            <w:r w:rsidR="00C728A3" w:rsidRPr="00006BBB">
              <w:rPr>
                <w:rFonts w:ascii="Arial" w:hAnsi="Arial" w:cs="Arial"/>
                <w:lang w:eastAsia="en-US"/>
              </w:rPr>
              <w:t xml:space="preserve">  </w:t>
            </w:r>
            <w:proofErr w:type="gramStart"/>
            <w:r w:rsidR="00C728A3" w:rsidRPr="00006BBB">
              <w:rPr>
                <w:rFonts w:ascii="Arial" w:hAnsi="Arial" w:cs="Arial"/>
                <w:lang w:eastAsia="en-US"/>
              </w:rPr>
              <w:t>e</w:t>
            </w:r>
            <w:proofErr w:type="gramEnd"/>
            <w:r w:rsidR="00C728A3" w:rsidRPr="00006BBB">
              <w:rPr>
                <w:rFonts w:ascii="Arial" w:hAnsi="Arial" w:cs="Arial"/>
                <w:lang w:eastAsia="en-US"/>
              </w:rPr>
              <w:t xml:space="preserve">  </w:t>
            </w:r>
            <w:r w:rsidRPr="007B2E22">
              <w:rPr>
                <w:rFonts w:ascii="Arial" w:hAnsi="Arial" w:cs="Arial"/>
                <w:position w:val="-66"/>
                <w:lang w:eastAsia="en-US"/>
              </w:rPr>
              <w:object w:dxaOrig="2120" w:dyaOrig="1100">
                <v:shape id="_x0000_i1101" type="#_x0000_t75" style="width:105.75pt;height:54.75pt" o:ole="">
                  <v:imagedata r:id="rId162" o:title=""/>
                </v:shape>
                <o:OLEObject Type="Embed" ProgID="Equation.3" ShapeID="_x0000_i1101" DrawAspect="Content" ObjectID="_1558101254" r:id="rId163"/>
              </w:objec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C728A3" w:rsidRPr="00006BBB" w:rsidRDefault="00C728A3" w:rsidP="00006BBB">
            <w:pPr>
              <w:tabs>
                <w:tab w:val="left" w:pos="709"/>
              </w:tabs>
              <w:jc w:val="center"/>
              <w:rPr>
                <w:rFonts w:ascii="Arial" w:hAnsi="Arial" w:cs="Arial"/>
                <w:lang w:eastAsia="en-US"/>
              </w:rPr>
            </w:pPr>
          </w:p>
        </w:tc>
      </w:tr>
    </w:tbl>
    <w:p w:rsidR="00C728A3" w:rsidRDefault="00C728A3" w:rsidP="00C728A3">
      <w:pPr>
        <w:pStyle w:val="PargrafodaLista"/>
        <w:tabs>
          <w:tab w:val="left" w:pos="709"/>
        </w:tabs>
        <w:spacing w:after="0" w:line="240" w:lineRule="auto"/>
        <w:ind w:left="0" w:firstLine="708"/>
        <w:rPr>
          <w:rFonts w:ascii="Arial" w:hAnsi="Arial" w:cs="Arial"/>
        </w:rPr>
      </w:pPr>
    </w:p>
    <w:p w:rsidR="003354F1" w:rsidRDefault="00C728A3" w:rsidP="003354F1">
      <w:pPr>
        <w:pStyle w:val="PargrafodaLista"/>
        <w:tabs>
          <w:tab w:val="left" w:pos="709"/>
        </w:tabs>
        <w:spacing w:after="0" w:line="240" w:lineRule="auto"/>
        <w:ind w:left="0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A avaliação da precisão dos coeficientes é estimado pela percentagem (%) da variação </w:t>
      </w:r>
      <w:proofErr w:type="gramStart"/>
      <w:r>
        <w:rPr>
          <w:rFonts w:ascii="Arial" w:hAnsi="Arial" w:cs="Arial"/>
        </w:rPr>
        <w:t xml:space="preserve">de </w:t>
      </w:r>
      <w:r>
        <w:rPr>
          <w:rFonts w:ascii="Arial" w:hAnsi="Arial" w:cs="Arial"/>
          <w:position w:val="-4"/>
        </w:rPr>
        <w:object w:dxaOrig="225" w:dyaOrig="255">
          <v:shape id="_x0000_i1102" type="#_x0000_t75" style="width:11.25pt;height:12.75pt" o:ole="">
            <v:imagedata r:id="rId164" o:title=""/>
          </v:shape>
          <o:OLEObject Type="Embed" ProgID="Equation.3" ShapeID="_x0000_i1102" DrawAspect="Content" ObjectID="_1558101255" r:id="rId165"/>
        </w:object>
      </w:r>
      <w:r>
        <w:rPr>
          <w:rFonts w:ascii="Arial" w:hAnsi="Arial" w:cs="Arial"/>
        </w:rPr>
        <w:t xml:space="preserve"> que</w:t>
      </w:r>
      <w:proofErr w:type="gramEnd"/>
      <w:r>
        <w:rPr>
          <w:rFonts w:ascii="Arial" w:hAnsi="Arial" w:cs="Arial"/>
        </w:rPr>
        <w:t xml:space="preserve"> se deve à variação de </w:t>
      </w:r>
      <w:r>
        <w:rPr>
          <w:rFonts w:ascii="Arial" w:hAnsi="Arial" w:cs="Arial"/>
          <w:position w:val="-4"/>
        </w:rPr>
        <w:object w:dxaOrig="285" w:dyaOrig="255">
          <v:shape id="_x0000_i1103" type="#_x0000_t75" style="width:14.25pt;height:12.75pt" o:ole="">
            <v:imagedata r:id="rId166" o:title=""/>
          </v:shape>
          <o:OLEObject Type="Embed" ProgID="Equation.3" ShapeID="_x0000_i1103" DrawAspect="Content" ObjectID="_1558101256" r:id="rId167"/>
        </w:object>
      </w:r>
      <w:r>
        <w:rPr>
          <w:rFonts w:ascii="Arial" w:hAnsi="Arial" w:cs="Arial"/>
        </w:rPr>
        <w:t>, denominado coefic</w:t>
      </w:r>
      <w:r w:rsidR="003354F1">
        <w:rPr>
          <w:rFonts w:ascii="Arial" w:hAnsi="Arial" w:cs="Arial"/>
        </w:rPr>
        <w:t>iente de determinação, dado por,</w:t>
      </w:r>
    </w:p>
    <w:p w:rsidR="003354F1" w:rsidRDefault="003354F1" w:rsidP="003354F1">
      <w:pPr>
        <w:pStyle w:val="PargrafodaLista"/>
        <w:tabs>
          <w:tab w:val="left" w:pos="709"/>
        </w:tabs>
        <w:spacing w:after="0" w:line="240" w:lineRule="auto"/>
        <w:ind w:left="0" w:firstLine="708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125"/>
        <w:gridCol w:w="596"/>
      </w:tblGrid>
      <w:tr w:rsidR="00C728A3" w:rsidRPr="00006BBB" w:rsidTr="00006BBB">
        <w:tc>
          <w:tcPr>
            <w:tcW w:w="8445" w:type="dxa"/>
            <w:shd w:val="clear" w:color="auto" w:fill="auto"/>
            <w:hideMark/>
          </w:tcPr>
          <w:p w:rsidR="00C728A3" w:rsidRPr="00006BBB" w:rsidRDefault="00C728A3" w:rsidP="003354F1">
            <w:pPr>
              <w:pStyle w:val="PargrafodaLista"/>
              <w:tabs>
                <w:tab w:val="left" w:pos="709"/>
              </w:tabs>
              <w:spacing w:before="0" w:after="0" w:line="240" w:lineRule="auto"/>
              <w:ind w:left="0"/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position w:val="-28"/>
                <w:lang w:eastAsia="en-US"/>
              </w:rPr>
              <w:object w:dxaOrig="1875" w:dyaOrig="660">
                <v:shape id="_x0000_i1104" type="#_x0000_t75" style="width:93.75pt;height:33pt" o:ole="">
                  <v:imagedata r:id="rId168" o:title=""/>
                </v:shape>
                <o:OLEObject Type="Embed" ProgID="Equation.3" ShapeID="_x0000_i1104" DrawAspect="Content" ObjectID="_1558101257" r:id="rId169"/>
              </w:object>
            </w:r>
          </w:p>
        </w:tc>
        <w:tc>
          <w:tcPr>
            <w:tcW w:w="616" w:type="dxa"/>
            <w:shd w:val="clear" w:color="auto" w:fill="auto"/>
            <w:vAlign w:val="center"/>
            <w:hideMark/>
          </w:tcPr>
          <w:p w:rsidR="00C728A3" w:rsidRPr="00006BBB" w:rsidRDefault="00C728A3" w:rsidP="003354F1">
            <w:pPr>
              <w:pStyle w:val="PargrafodaLista"/>
              <w:tabs>
                <w:tab w:val="left" w:pos="709"/>
              </w:tabs>
              <w:spacing w:before="0" w:after="0" w:line="240" w:lineRule="auto"/>
              <w:ind w:left="0"/>
              <w:jc w:val="center"/>
              <w:rPr>
                <w:rFonts w:ascii="Arial" w:hAnsi="Arial" w:cs="Arial"/>
                <w:lang w:eastAsia="en-US"/>
              </w:rPr>
            </w:pPr>
          </w:p>
        </w:tc>
      </w:tr>
    </w:tbl>
    <w:p w:rsidR="00C728A3" w:rsidRDefault="00C728A3" w:rsidP="003354F1">
      <w:pPr>
        <w:pStyle w:val="PargrafodaLista"/>
        <w:tabs>
          <w:tab w:val="left" w:pos="709"/>
        </w:tabs>
        <w:spacing w:before="0" w:after="0" w:line="240" w:lineRule="auto"/>
        <w:ind w:left="0" w:firstLine="708"/>
        <w:rPr>
          <w:rFonts w:ascii="Arial" w:hAnsi="Arial" w:cs="Arial"/>
        </w:rPr>
      </w:pPr>
    </w:p>
    <w:p w:rsidR="00C728A3" w:rsidRDefault="00C728A3" w:rsidP="00851C84">
      <w:pPr>
        <w:tabs>
          <w:tab w:val="left" w:pos="709"/>
        </w:tabs>
        <w:jc w:val="both"/>
        <w:rPr>
          <w:rFonts w:ascii="Arial" w:hAnsi="Arial" w:cs="Arial"/>
          <w:position w:val="-28"/>
        </w:rPr>
      </w:pPr>
      <w:proofErr w:type="gramStart"/>
      <w:r>
        <w:rPr>
          <w:rFonts w:ascii="Arial" w:hAnsi="Arial" w:cs="Arial"/>
        </w:rPr>
        <w:t>isso</w:t>
      </w:r>
      <w:proofErr w:type="gramEnd"/>
      <w:r>
        <w:rPr>
          <w:rFonts w:ascii="Arial" w:hAnsi="Arial" w:cs="Arial"/>
        </w:rPr>
        <w:t xml:space="preserve"> mostra que a variação total de </w:t>
      </w:r>
      <w:r>
        <w:rPr>
          <w:rFonts w:ascii="Arial" w:hAnsi="Arial" w:cs="Arial"/>
          <w:position w:val="-4"/>
        </w:rPr>
        <w:object w:dxaOrig="225" w:dyaOrig="255">
          <v:shape id="_x0000_i1105" type="#_x0000_t75" style="width:11.25pt;height:12.75pt" o:ole="">
            <v:imagedata r:id="rId170" o:title=""/>
          </v:shape>
          <o:OLEObject Type="Embed" ProgID="Equation.3" ShapeID="_x0000_i1105" DrawAspect="Content" ObjectID="_1558101258" r:id="rId171"/>
        </w:object>
      </w:r>
      <w:r>
        <w:rPr>
          <w:rFonts w:ascii="Arial" w:hAnsi="Arial" w:cs="Arial"/>
        </w:rPr>
        <w:t xml:space="preserve"> é atribuída à regressão </w:t>
      </w:r>
      <w:r>
        <w:rPr>
          <w:rFonts w:ascii="Arial" w:hAnsi="Arial" w:cs="Arial"/>
          <w:position w:val="-10"/>
        </w:rPr>
        <w:object w:dxaOrig="1005" w:dyaOrig="375">
          <v:shape id="_x0000_i1106" type="#_x0000_t75" style="width:50.25pt;height:18.75pt" o:ole="">
            <v:imagedata r:id="rId172" o:title=""/>
          </v:shape>
          <o:OLEObject Type="Embed" ProgID="Equation.3" ShapeID="_x0000_i1106" DrawAspect="Content" ObjectID="_1558101259" r:id="rId173"/>
        </w:object>
      </w:r>
      <w:r>
        <w:rPr>
          <w:rFonts w:ascii="Arial" w:hAnsi="Arial" w:cs="Arial"/>
        </w:rPr>
        <w:t xml:space="preserve">, e outra devido aos desvios da regressão </w:t>
      </w:r>
      <w:r>
        <w:rPr>
          <w:rFonts w:ascii="Arial" w:hAnsi="Arial" w:cs="Arial"/>
          <w:position w:val="-10"/>
        </w:rPr>
        <w:object w:dxaOrig="780" w:dyaOrig="375">
          <v:shape id="_x0000_i1107" type="#_x0000_t75" style="width:39pt;height:18.75pt" o:ole="">
            <v:imagedata r:id="rId174" o:title=""/>
          </v:shape>
          <o:OLEObject Type="Embed" ProgID="Equation.3" ShapeID="_x0000_i1107" DrawAspect="Content" ObjectID="_1558101260" r:id="rId175"/>
        </w:object>
      </w:r>
      <w:r>
        <w:rPr>
          <w:rFonts w:ascii="Arial" w:hAnsi="Arial" w:cs="Arial"/>
        </w:rPr>
        <w:t xml:space="preserve">. Quanto maior o valor </w:t>
      </w:r>
      <w:proofErr w:type="gramStart"/>
      <w:r>
        <w:rPr>
          <w:rFonts w:ascii="Arial" w:hAnsi="Arial" w:cs="Arial"/>
        </w:rPr>
        <w:t xml:space="preserve">de </w:t>
      </w:r>
      <w:r>
        <w:rPr>
          <w:rFonts w:ascii="Arial" w:hAnsi="Arial" w:cs="Arial"/>
          <w:position w:val="-4"/>
        </w:rPr>
        <w:object w:dxaOrig="330" w:dyaOrig="255">
          <v:shape id="_x0000_i1108" type="#_x0000_t75" style="width:16.5pt;height:12.75pt" o:ole="">
            <v:imagedata r:id="rId176" o:title=""/>
          </v:shape>
          <o:OLEObject Type="Embed" ProgID="Equation.3" ShapeID="_x0000_i1108" DrawAspect="Content" ObjectID="_1558101261" r:id="rId177"/>
        </w:object>
      </w:r>
      <w:r>
        <w:rPr>
          <w:rFonts w:ascii="Arial" w:hAnsi="Arial" w:cs="Arial"/>
        </w:rPr>
        <w:t>,</w:t>
      </w:r>
      <w:proofErr w:type="gramEnd"/>
      <w:r>
        <w:rPr>
          <w:rFonts w:ascii="Arial" w:hAnsi="Arial" w:cs="Arial"/>
        </w:rPr>
        <w:t xml:space="preserve"> melhor será a estimação de </w:t>
      </w:r>
      <w:r>
        <w:rPr>
          <w:rFonts w:ascii="Arial" w:hAnsi="Arial" w:cs="Arial"/>
          <w:position w:val="-4"/>
        </w:rPr>
        <w:object w:dxaOrig="225" w:dyaOrig="255">
          <v:shape id="_x0000_i1109" type="#_x0000_t75" style="width:11.25pt;height:12.75pt" o:ole="">
            <v:imagedata r:id="rId178" o:title=""/>
          </v:shape>
          <o:OLEObject Type="Embed" ProgID="Equation.3" ShapeID="_x0000_i1109" DrawAspect="Content" ObjectID="_1558101262" r:id="rId179"/>
        </w:object>
      </w:r>
      <w:r>
        <w:rPr>
          <w:rFonts w:ascii="Arial" w:hAnsi="Arial" w:cs="Arial"/>
        </w:rPr>
        <w:t xml:space="preserve"> em função de </w:t>
      </w:r>
      <w:r>
        <w:rPr>
          <w:rFonts w:ascii="Arial" w:hAnsi="Arial" w:cs="Arial"/>
          <w:position w:val="-4"/>
        </w:rPr>
        <w:object w:dxaOrig="285" w:dyaOrig="255">
          <v:shape id="_x0000_i1110" type="#_x0000_t75" style="width:14.25pt;height:12.75pt" o:ole="">
            <v:imagedata r:id="rId180" o:title=""/>
          </v:shape>
          <o:OLEObject Type="Embed" ProgID="Equation.3" ShapeID="_x0000_i1110" DrawAspect="Content" ObjectID="_1558101263" r:id="rId181"/>
        </w:object>
      </w:r>
      <w:r>
        <w:rPr>
          <w:rFonts w:ascii="Arial" w:hAnsi="Arial" w:cs="Arial"/>
        </w:rPr>
        <w:t>.</w:t>
      </w:r>
    </w:p>
    <w:p w:rsidR="00C728A3" w:rsidRDefault="00C728A3" w:rsidP="00851C84">
      <w:pPr>
        <w:tabs>
          <w:tab w:val="left" w:pos="709"/>
        </w:tabs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 análise da variância da regressão linear simples, que é dada por:</w:t>
      </w:r>
    </w:p>
    <w:p w:rsidR="00C728A3" w:rsidRDefault="00C728A3" w:rsidP="00C728A3">
      <w:pPr>
        <w:tabs>
          <w:tab w:val="left" w:pos="709"/>
        </w:tabs>
        <w:ind w:firstLine="708"/>
        <w:rPr>
          <w:rFonts w:ascii="Arial" w:hAnsi="Arial" w:cs="Arial"/>
        </w:rPr>
      </w:pPr>
    </w:p>
    <w:p w:rsidR="003354F1" w:rsidRPr="003354F1" w:rsidRDefault="003354F1" w:rsidP="003354F1">
      <w:pPr>
        <w:rPr>
          <w:rFonts w:ascii="Arial" w:hAnsi="Arial" w:cs="Arial"/>
          <w:lang w:eastAsia="en-US"/>
        </w:rPr>
      </w:pPr>
      <w:r w:rsidRPr="003354F1">
        <w:rPr>
          <w:rFonts w:ascii="Arial" w:hAnsi="Arial" w:cs="Arial"/>
          <w:lang w:eastAsia="en-US"/>
        </w:rPr>
        <w:t>Tabela 2. Análise de variância da regressão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745"/>
        <w:gridCol w:w="1744"/>
        <w:gridCol w:w="1744"/>
        <w:gridCol w:w="1744"/>
        <w:gridCol w:w="1744"/>
      </w:tblGrid>
      <w:tr w:rsidR="00C728A3" w:rsidRPr="00C728A3" w:rsidTr="00C728A3">
        <w:trPr>
          <w:jc w:val="center"/>
        </w:trPr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FV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GL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SQ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QM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F</w:t>
            </w:r>
          </w:p>
        </w:tc>
      </w:tr>
      <w:tr w:rsidR="00C728A3" w:rsidRPr="00C728A3" w:rsidTr="00C728A3">
        <w:trPr>
          <w:jc w:val="center"/>
        </w:trPr>
        <w:tc>
          <w:tcPr>
            <w:tcW w:w="1000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Regressão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>
              <w:rPr>
                <w:rFonts w:ascii="Arial" w:hAnsi="Arial" w:cs="Arial"/>
                <w:lang w:eastAsia="en-US"/>
              </w:rPr>
              <w:t>SQReg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QR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QR/QD</w:t>
            </w:r>
          </w:p>
        </w:tc>
      </w:tr>
      <w:tr w:rsidR="00C728A3" w:rsidRPr="00C728A3" w:rsidTr="00C728A3">
        <w:trPr>
          <w:jc w:val="center"/>
        </w:trPr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Desvio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proofErr w:type="gramStart"/>
            <w:r>
              <w:rPr>
                <w:rFonts w:ascii="Arial" w:hAnsi="Arial" w:cs="Arial"/>
                <w:lang w:eastAsia="en-US"/>
              </w:rPr>
              <w:t>n</w:t>
            </w:r>
            <w:proofErr w:type="gramEnd"/>
            <w:r>
              <w:rPr>
                <w:rFonts w:ascii="Arial" w:hAnsi="Arial" w:cs="Arial"/>
                <w:lang w:eastAsia="en-US"/>
              </w:rPr>
              <w:t>-2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>
              <w:rPr>
                <w:rFonts w:ascii="Arial" w:hAnsi="Arial" w:cs="Arial"/>
                <w:lang w:eastAsia="en-US"/>
              </w:rPr>
              <w:t>SQDes</w:t>
            </w:r>
            <w:proofErr w:type="spellEnd"/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QD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</w:tr>
      <w:tr w:rsidR="00C728A3" w:rsidRPr="00C728A3" w:rsidTr="00C728A3">
        <w:trPr>
          <w:jc w:val="center"/>
        </w:trPr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Total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proofErr w:type="gramStart"/>
            <w:r>
              <w:rPr>
                <w:rFonts w:ascii="Arial" w:hAnsi="Arial" w:cs="Arial"/>
                <w:lang w:eastAsia="en-US"/>
              </w:rPr>
              <w:t>n</w:t>
            </w:r>
            <w:proofErr w:type="gramEnd"/>
            <w:r>
              <w:rPr>
                <w:rFonts w:ascii="Arial" w:hAnsi="Arial" w:cs="Arial"/>
                <w:lang w:eastAsia="en-US"/>
              </w:rPr>
              <w:t>-1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  <w:proofErr w:type="spellStart"/>
            <w:r>
              <w:rPr>
                <w:rFonts w:ascii="Arial" w:hAnsi="Arial" w:cs="Arial"/>
                <w:lang w:eastAsia="en-US"/>
              </w:rPr>
              <w:t>SQTo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728A3" w:rsidRDefault="00C728A3">
            <w:pPr>
              <w:tabs>
                <w:tab w:val="left" w:pos="709"/>
              </w:tabs>
              <w:spacing w:line="25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</w:tr>
    </w:tbl>
    <w:p w:rsidR="00C728A3" w:rsidRDefault="00C728A3" w:rsidP="00C728A3">
      <w:pPr>
        <w:tabs>
          <w:tab w:val="left" w:pos="709"/>
        </w:tabs>
        <w:rPr>
          <w:rFonts w:ascii="Arial" w:hAnsi="Arial" w:cs="Arial"/>
        </w:rPr>
      </w:pPr>
    </w:p>
    <w:p w:rsidR="00C728A3" w:rsidRDefault="00C728A3" w:rsidP="00C728A3">
      <w:pPr>
        <w:tabs>
          <w:tab w:val="left" w:pos="709"/>
        </w:tabs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sendo</w:t>
      </w:r>
      <w:proofErr w:type="gramEnd"/>
      <w:r>
        <w:rPr>
          <w:rFonts w:ascii="Arial" w:hAnsi="Arial" w:cs="Arial"/>
        </w:rPr>
        <w:t>,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129"/>
        <w:gridCol w:w="592"/>
      </w:tblGrid>
      <w:tr w:rsidR="00C728A3" w:rsidRPr="00006BBB" w:rsidTr="00006BBB">
        <w:tc>
          <w:tcPr>
            <w:tcW w:w="8445" w:type="dxa"/>
            <w:shd w:val="clear" w:color="auto" w:fill="auto"/>
            <w:hideMark/>
          </w:tcPr>
          <w:p w:rsidR="00C728A3" w:rsidRPr="00006BBB" w:rsidRDefault="00C728A3" w:rsidP="00006BBB">
            <w:pPr>
              <w:tabs>
                <w:tab w:val="left" w:pos="709"/>
              </w:tabs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position w:val="-30"/>
                <w:lang w:eastAsia="en-US"/>
              </w:rPr>
              <w:object w:dxaOrig="3045" w:dyaOrig="705">
                <v:shape id="_x0000_i1111" type="#_x0000_t75" style="width:152.25pt;height:35.25pt" o:ole="">
                  <v:imagedata r:id="rId182" o:title=""/>
                </v:shape>
                <o:OLEObject Type="Embed" ProgID="Equation.3" ShapeID="_x0000_i1111" DrawAspect="Content" ObjectID="_1558101264" r:id="rId183"/>
              </w:object>
            </w:r>
          </w:p>
        </w:tc>
        <w:tc>
          <w:tcPr>
            <w:tcW w:w="616" w:type="dxa"/>
            <w:shd w:val="clear" w:color="auto" w:fill="auto"/>
            <w:vAlign w:val="center"/>
          </w:tcPr>
          <w:p w:rsidR="00C728A3" w:rsidRPr="00006BBB" w:rsidRDefault="00C728A3" w:rsidP="00006BBB">
            <w:pPr>
              <w:tabs>
                <w:tab w:val="left" w:pos="709"/>
              </w:tabs>
              <w:jc w:val="center"/>
              <w:rPr>
                <w:rFonts w:ascii="Arial" w:hAnsi="Arial" w:cs="Arial"/>
                <w:lang w:eastAsia="en-US"/>
              </w:rPr>
            </w:pPr>
          </w:p>
        </w:tc>
      </w:tr>
      <w:tr w:rsidR="00C728A3" w:rsidRPr="00006BBB" w:rsidTr="00006BBB">
        <w:tc>
          <w:tcPr>
            <w:tcW w:w="8445" w:type="dxa"/>
            <w:shd w:val="clear" w:color="auto" w:fill="auto"/>
            <w:hideMark/>
          </w:tcPr>
          <w:p w:rsidR="00C728A3" w:rsidRPr="00006BBB" w:rsidRDefault="00C728A3" w:rsidP="00006BBB">
            <w:pPr>
              <w:tabs>
                <w:tab w:val="left" w:pos="709"/>
              </w:tabs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position w:val="-30"/>
                <w:lang w:eastAsia="en-US"/>
              </w:rPr>
              <w:object w:dxaOrig="2430" w:dyaOrig="1065">
                <v:shape id="_x0000_i1112" type="#_x0000_t75" style="width:121.5pt;height:53.25pt" o:ole="">
                  <v:imagedata r:id="rId184" o:title=""/>
                </v:shape>
                <o:OLEObject Type="Embed" ProgID="Equation.3" ShapeID="_x0000_i1112" DrawAspect="Content" ObjectID="_1558101265" r:id="rId185"/>
              </w:object>
            </w:r>
          </w:p>
        </w:tc>
        <w:tc>
          <w:tcPr>
            <w:tcW w:w="616" w:type="dxa"/>
            <w:shd w:val="clear" w:color="auto" w:fill="auto"/>
            <w:vAlign w:val="center"/>
          </w:tcPr>
          <w:p w:rsidR="00C728A3" w:rsidRPr="00006BBB" w:rsidRDefault="00C728A3" w:rsidP="00006BBB">
            <w:pPr>
              <w:tabs>
                <w:tab w:val="left" w:pos="709"/>
              </w:tabs>
              <w:jc w:val="center"/>
              <w:rPr>
                <w:rFonts w:ascii="Arial" w:hAnsi="Arial" w:cs="Arial"/>
                <w:lang w:eastAsia="en-US"/>
              </w:rPr>
            </w:pPr>
          </w:p>
        </w:tc>
      </w:tr>
      <w:tr w:rsidR="00C728A3" w:rsidRPr="00006BBB" w:rsidTr="00006BBB">
        <w:tc>
          <w:tcPr>
            <w:tcW w:w="8445" w:type="dxa"/>
            <w:shd w:val="clear" w:color="auto" w:fill="auto"/>
            <w:hideMark/>
          </w:tcPr>
          <w:p w:rsidR="00C728A3" w:rsidRPr="00006BBB" w:rsidRDefault="00C728A3" w:rsidP="00006BBB">
            <w:pPr>
              <w:tabs>
                <w:tab w:val="left" w:pos="709"/>
              </w:tabs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position w:val="-10"/>
                <w:lang w:eastAsia="en-US"/>
              </w:rPr>
              <w:object w:dxaOrig="2565" w:dyaOrig="315">
                <v:shape id="_x0000_i1113" type="#_x0000_t75" style="width:128.25pt;height:15.75pt" o:ole="">
                  <v:imagedata r:id="rId186" o:title=""/>
                </v:shape>
                <o:OLEObject Type="Embed" ProgID="Equation.3" ShapeID="_x0000_i1113" DrawAspect="Content" ObjectID="_1558101266" r:id="rId187"/>
              </w:object>
            </w:r>
          </w:p>
        </w:tc>
        <w:tc>
          <w:tcPr>
            <w:tcW w:w="616" w:type="dxa"/>
            <w:shd w:val="clear" w:color="auto" w:fill="auto"/>
            <w:vAlign w:val="center"/>
          </w:tcPr>
          <w:p w:rsidR="00C728A3" w:rsidRPr="00006BBB" w:rsidRDefault="00C728A3" w:rsidP="00006BBB">
            <w:pPr>
              <w:tabs>
                <w:tab w:val="left" w:pos="709"/>
              </w:tabs>
              <w:jc w:val="center"/>
              <w:rPr>
                <w:rFonts w:ascii="Arial" w:hAnsi="Arial" w:cs="Arial"/>
                <w:lang w:eastAsia="en-US"/>
              </w:rPr>
            </w:pPr>
          </w:p>
        </w:tc>
      </w:tr>
      <w:tr w:rsidR="00C728A3" w:rsidRPr="00006BBB" w:rsidTr="00006BBB">
        <w:tc>
          <w:tcPr>
            <w:tcW w:w="8445" w:type="dxa"/>
            <w:shd w:val="clear" w:color="auto" w:fill="auto"/>
            <w:hideMark/>
          </w:tcPr>
          <w:p w:rsidR="00C728A3" w:rsidRPr="00006BBB" w:rsidRDefault="00C728A3" w:rsidP="00006BBB">
            <w:pPr>
              <w:tabs>
                <w:tab w:val="left" w:pos="709"/>
              </w:tabs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position w:val="-24"/>
                <w:lang w:eastAsia="en-US"/>
              </w:rPr>
              <w:object w:dxaOrig="1485" w:dyaOrig="585">
                <v:shape id="_x0000_i1114" type="#_x0000_t75" style="width:74.25pt;height:29.25pt" o:ole="">
                  <v:imagedata r:id="rId188" o:title=""/>
                </v:shape>
                <o:OLEObject Type="Embed" ProgID="Equation.3" ShapeID="_x0000_i1114" DrawAspect="Content" ObjectID="_1558101267" r:id="rId189"/>
              </w:object>
            </w:r>
          </w:p>
        </w:tc>
        <w:tc>
          <w:tcPr>
            <w:tcW w:w="616" w:type="dxa"/>
            <w:shd w:val="clear" w:color="auto" w:fill="auto"/>
            <w:vAlign w:val="center"/>
          </w:tcPr>
          <w:p w:rsidR="00C728A3" w:rsidRPr="00006BBB" w:rsidRDefault="00C728A3" w:rsidP="00006BBB">
            <w:pPr>
              <w:tabs>
                <w:tab w:val="left" w:pos="709"/>
              </w:tabs>
              <w:jc w:val="center"/>
              <w:rPr>
                <w:rFonts w:ascii="Arial" w:hAnsi="Arial" w:cs="Arial"/>
                <w:lang w:eastAsia="en-US"/>
              </w:rPr>
            </w:pPr>
          </w:p>
        </w:tc>
      </w:tr>
      <w:tr w:rsidR="00C728A3" w:rsidRPr="00006BBB" w:rsidTr="00006BBB">
        <w:tc>
          <w:tcPr>
            <w:tcW w:w="8445" w:type="dxa"/>
            <w:shd w:val="clear" w:color="auto" w:fill="auto"/>
            <w:hideMark/>
          </w:tcPr>
          <w:p w:rsidR="00C728A3" w:rsidRPr="00006BBB" w:rsidRDefault="00C728A3" w:rsidP="00006BBB">
            <w:pPr>
              <w:tabs>
                <w:tab w:val="left" w:pos="709"/>
              </w:tabs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position w:val="-24"/>
                <w:lang w:eastAsia="en-US"/>
              </w:rPr>
              <w:object w:dxaOrig="1380" w:dyaOrig="585">
                <v:shape id="_x0000_i1115" type="#_x0000_t75" style="width:69pt;height:29.25pt" o:ole="">
                  <v:imagedata r:id="rId190" o:title=""/>
                </v:shape>
                <o:OLEObject Type="Embed" ProgID="Equation.3" ShapeID="_x0000_i1115" DrawAspect="Content" ObjectID="_1558101268" r:id="rId191"/>
              </w:object>
            </w:r>
          </w:p>
        </w:tc>
        <w:tc>
          <w:tcPr>
            <w:tcW w:w="616" w:type="dxa"/>
            <w:shd w:val="clear" w:color="auto" w:fill="auto"/>
            <w:vAlign w:val="center"/>
          </w:tcPr>
          <w:p w:rsidR="00C728A3" w:rsidRPr="00006BBB" w:rsidRDefault="00C728A3" w:rsidP="00006BBB">
            <w:pPr>
              <w:tabs>
                <w:tab w:val="left" w:pos="709"/>
              </w:tabs>
              <w:jc w:val="center"/>
              <w:rPr>
                <w:rFonts w:ascii="Arial" w:hAnsi="Arial" w:cs="Arial"/>
                <w:lang w:eastAsia="en-US"/>
              </w:rPr>
            </w:pPr>
          </w:p>
        </w:tc>
      </w:tr>
    </w:tbl>
    <w:p w:rsidR="00C728A3" w:rsidRDefault="00C728A3" w:rsidP="00C728A3">
      <w:pPr>
        <w:tabs>
          <w:tab w:val="left" w:pos="709"/>
        </w:tabs>
        <w:rPr>
          <w:rFonts w:ascii="Arial" w:hAnsi="Arial" w:cs="Arial"/>
        </w:rPr>
      </w:pPr>
    </w:p>
    <w:p w:rsidR="00C728A3" w:rsidRDefault="00C728A3" w:rsidP="00C728A3">
      <w:pPr>
        <w:tabs>
          <w:tab w:val="left" w:pos="709"/>
        </w:tabs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O valor de teste de hipótese calculado, verifica a significância do parâmetro da regressão. Dado por,</w:t>
      </w:r>
    </w:p>
    <w:p w:rsidR="003354F1" w:rsidRDefault="003354F1" w:rsidP="00C728A3">
      <w:pPr>
        <w:tabs>
          <w:tab w:val="left" w:pos="709"/>
        </w:tabs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</w:p>
    <w:tbl>
      <w:tblPr>
        <w:tblW w:w="9085" w:type="dxa"/>
        <w:tblLook w:val="04A0" w:firstRow="1" w:lastRow="0" w:firstColumn="1" w:lastColumn="0" w:noHBand="0" w:noVBand="1"/>
      </w:tblPr>
      <w:tblGrid>
        <w:gridCol w:w="8455"/>
        <w:gridCol w:w="630"/>
      </w:tblGrid>
      <w:tr w:rsidR="00C728A3" w:rsidRPr="00006BBB" w:rsidTr="00006BBB">
        <w:tc>
          <w:tcPr>
            <w:tcW w:w="8455" w:type="dxa"/>
            <w:shd w:val="clear" w:color="auto" w:fill="auto"/>
            <w:hideMark/>
          </w:tcPr>
          <w:p w:rsidR="00C728A3" w:rsidRPr="00006BBB" w:rsidRDefault="00C728A3" w:rsidP="00006BBB">
            <w:pPr>
              <w:tabs>
                <w:tab w:val="left" w:pos="709"/>
              </w:tabs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eastAsia="Calibri" w:hAnsi="Arial" w:cs="Arial"/>
                <w:position w:val="-34"/>
                <w:lang w:eastAsia="en-US"/>
              </w:rPr>
              <w:object w:dxaOrig="1395" w:dyaOrig="780">
                <v:shape id="_x0000_i1116" type="#_x0000_t75" style="width:69.75pt;height:39pt" o:ole="">
                  <v:imagedata r:id="rId192" o:title=""/>
                </v:shape>
                <o:OLEObject Type="Embed" ProgID="Equation.3" ShapeID="_x0000_i1116" DrawAspect="Content" ObjectID="_1558101269" r:id="rId193"/>
              </w:objec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C728A3" w:rsidRPr="00006BBB" w:rsidRDefault="00C728A3" w:rsidP="00006BBB">
            <w:pPr>
              <w:tabs>
                <w:tab w:val="left" w:pos="709"/>
              </w:tabs>
              <w:jc w:val="right"/>
              <w:rPr>
                <w:rFonts w:ascii="Arial" w:hAnsi="Arial" w:cs="Arial"/>
                <w:lang w:eastAsia="en-US"/>
              </w:rPr>
            </w:pPr>
          </w:p>
        </w:tc>
      </w:tr>
      <w:tr w:rsidR="00C728A3" w:rsidRPr="00006BBB" w:rsidTr="00006BBB">
        <w:trPr>
          <w:trHeight w:val="726"/>
        </w:trPr>
        <w:tc>
          <w:tcPr>
            <w:tcW w:w="8455" w:type="dxa"/>
            <w:shd w:val="clear" w:color="auto" w:fill="auto"/>
            <w:hideMark/>
          </w:tcPr>
          <w:p w:rsidR="00C728A3" w:rsidRPr="00006BBB" w:rsidRDefault="00C728A3" w:rsidP="00006BBB">
            <w:pPr>
              <w:tabs>
                <w:tab w:val="left" w:pos="709"/>
              </w:tabs>
              <w:spacing w:before="240"/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eastAsia="Calibri" w:hAnsi="Arial" w:cs="Arial"/>
                <w:position w:val="-24"/>
                <w:lang w:eastAsia="en-US"/>
              </w:rPr>
              <w:object w:dxaOrig="1095" w:dyaOrig="660">
                <v:shape id="_x0000_i1117" type="#_x0000_t75" style="width:54.75pt;height:33pt" o:ole="">
                  <v:imagedata r:id="rId194" o:title=""/>
                </v:shape>
                <o:OLEObject Type="Embed" ProgID="Equation.3" ShapeID="_x0000_i1117" DrawAspect="Content" ObjectID="_1558101270" r:id="rId195"/>
              </w:objec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C728A3" w:rsidRPr="00006BBB" w:rsidRDefault="00C728A3" w:rsidP="00006BBB">
            <w:pPr>
              <w:tabs>
                <w:tab w:val="left" w:pos="709"/>
              </w:tabs>
              <w:spacing w:before="240"/>
              <w:jc w:val="right"/>
              <w:rPr>
                <w:rFonts w:ascii="Arial" w:hAnsi="Arial" w:cs="Arial"/>
                <w:lang w:eastAsia="en-US"/>
              </w:rPr>
            </w:pPr>
          </w:p>
        </w:tc>
      </w:tr>
      <w:tr w:rsidR="00C728A3" w:rsidRPr="00006BBB" w:rsidTr="00006BBB">
        <w:tc>
          <w:tcPr>
            <w:tcW w:w="8455" w:type="dxa"/>
            <w:shd w:val="clear" w:color="auto" w:fill="auto"/>
            <w:hideMark/>
          </w:tcPr>
          <w:p w:rsidR="00C728A3" w:rsidRPr="00006BBB" w:rsidRDefault="00C728A3" w:rsidP="00006BBB">
            <w:pPr>
              <w:tabs>
                <w:tab w:val="left" w:pos="709"/>
              </w:tabs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eastAsia="Calibri" w:hAnsi="Arial" w:cs="Arial"/>
                <w:position w:val="-30"/>
                <w:lang w:eastAsia="en-US"/>
              </w:rPr>
              <w:object w:dxaOrig="1710" w:dyaOrig="780">
                <v:shape id="_x0000_i1118" type="#_x0000_t75" style="width:85.5pt;height:39pt" o:ole="">
                  <v:imagedata r:id="rId196" o:title=""/>
                </v:shape>
                <o:OLEObject Type="Embed" ProgID="Equation.3" ShapeID="_x0000_i1118" DrawAspect="Content" ObjectID="_1558101271" r:id="rId197"/>
              </w:objec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C728A3" w:rsidRPr="00006BBB" w:rsidRDefault="00C728A3" w:rsidP="00006BBB">
            <w:pPr>
              <w:tabs>
                <w:tab w:val="left" w:pos="709"/>
              </w:tabs>
              <w:jc w:val="right"/>
              <w:rPr>
                <w:rFonts w:ascii="Arial" w:hAnsi="Arial" w:cs="Arial"/>
                <w:lang w:eastAsia="en-US"/>
              </w:rPr>
            </w:pPr>
          </w:p>
        </w:tc>
      </w:tr>
      <w:tr w:rsidR="00C728A3" w:rsidRPr="00006BBB" w:rsidTr="00006BBB">
        <w:tc>
          <w:tcPr>
            <w:tcW w:w="8455" w:type="dxa"/>
            <w:shd w:val="clear" w:color="auto" w:fill="auto"/>
            <w:hideMark/>
          </w:tcPr>
          <w:p w:rsidR="00C728A3" w:rsidRDefault="00C728A3" w:rsidP="00006BBB">
            <w:pPr>
              <w:tabs>
                <w:tab w:val="left" w:pos="709"/>
              </w:tabs>
              <w:jc w:val="center"/>
              <w:rPr>
                <w:rFonts w:ascii="Arial" w:eastAsia="Calibri" w:hAnsi="Arial" w:cs="Arial"/>
                <w:lang w:eastAsia="en-US"/>
              </w:rPr>
            </w:pPr>
            <w:r w:rsidRPr="00006BBB">
              <w:rPr>
                <w:rFonts w:ascii="Arial" w:eastAsia="Calibri" w:hAnsi="Arial" w:cs="Arial"/>
                <w:position w:val="-30"/>
                <w:lang w:eastAsia="en-US"/>
              </w:rPr>
              <w:object w:dxaOrig="1845" w:dyaOrig="720">
                <v:shape id="_x0000_i1119" type="#_x0000_t75" style="width:92.25pt;height:36pt" o:ole="">
                  <v:imagedata r:id="rId198" o:title=""/>
                </v:shape>
                <o:OLEObject Type="Embed" ProgID="Equation.3" ShapeID="_x0000_i1119" DrawAspect="Content" ObjectID="_1558101272" r:id="rId199"/>
              </w:object>
            </w:r>
          </w:p>
          <w:p w:rsidR="003354F1" w:rsidRPr="00006BBB" w:rsidRDefault="003354F1" w:rsidP="00006BBB">
            <w:pPr>
              <w:tabs>
                <w:tab w:val="left" w:pos="709"/>
              </w:tabs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C728A3" w:rsidRPr="00006BBB" w:rsidRDefault="00C728A3" w:rsidP="00006BBB">
            <w:pPr>
              <w:tabs>
                <w:tab w:val="left" w:pos="709"/>
              </w:tabs>
              <w:jc w:val="right"/>
              <w:rPr>
                <w:rFonts w:ascii="Arial" w:hAnsi="Arial" w:cs="Arial"/>
                <w:lang w:eastAsia="en-US"/>
              </w:rPr>
            </w:pPr>
          </w:p>
        </w:tc>
      </w:tr>
    </w:tbl>
    <w:p w:rsidR="00C728A3" w:rsidRDefault="00C728A3" w:rsidP="00851C84">
      <w:pPr>
        <w:tabs>
          <w:tab w:val="left" w:pos="709"/>
        </w:tabs>
        <w:ind w:firstLine="708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Sendo,  </w:t>
      </w:r>
      <w:r>
        <w:rPr>
          <w:rFonts w:ascii="Arial" w:hAnsi="Arial" w:cs="Arial"/>
          <w:position w:val="-6"/>
        </w:rPr>
        <w:object w:dxaOrig="660" w:dyaOrig="375">
          <v:shape id="_x0000_i1120" type="#_x0000_t75" style="width:33pt;height:18.75pt" o:ole="">
            <v:imagedata r:id="rId200" o:title=""/>
          </v:shape>
          <o:OLEObject Type="Embed" ProgID="Equation.3" ShapeID="_x0000_i1120" DrawAspect="Content" ObjectID="_1558101273" r:id="rId201"/>
        </w:object>
      </w:r>
      <w:r>
        <w:rPr>
          <w:rFonts w:ascii="Arial" w:hAnsi="Arial" w:cs="Arial"/>
        </w:rPr>
        <w:t xml:space="preserve"> </w:t>
      </w:r>
      <w:proofErr w:type="gramEnd"/>
      <w:r>
        <w:rPr>
          <w:rFonts w:ascii="Arial" w:hAnsi="Arial" w:cs="Arial"/>
        </w:rPr>
        <w:t xml:space="preserve">os tratamentos e suas respectivas médias, </w:t>
      </w:r>
      <w:r>
        <w:rPr>
          <w:rFonts w:ascii="Arial" w:hAnsi="Arial" w:cs="Arial"/>
          <w:position w:val="-10"/>
        </w:rPr>
        <w:object w:dxaOrig="660" w:dyaOrig="345">
          <v:shape id="_x0000_i1121" type="#_x0000_t75" style="width:33pt;height:17.25pt" o:ole="">
            <v:imagedata r:id="rId202" o:title=""/>
          </v:shape>
          <o:OLEObject Type="Embed" ProgID="Equation.3" ShapeID="_x0000_i1121" DrawAspect="Content" ObjectID="_1558101274" r:id="rId203"/>
        </w:object>
      </w:r>
      <w:r>
        <w:rPr>
          <w:rFonts w:ascii="Arial" w:hAnsi="Arial" w:cs="Arial"/>
        </w:rPr>
        <w:t xml:space="preserve"> a variável resposta e sua respectiva média e </w:t>
      </w:r>
      <w:r>
        <w:rPr>
          <w:rFonts w:ascii="Arial" w:hAnsi="Arial" w:cs="Arial"/>
          <w:i/>
        </w:rPr>
        <w:t>n</w:t>
      </w:r>
      <w:r>
        <w:rPr>
          <w:rFonts w:ascii="Arial" w:hAnsi="Arial" w:cs="Arial"/>
        </w:rPr>
        <w:t xml:space="preserve"> o número de observações.</w:t>
      </w:r>
    </w:p>
    <w:p w:rsidR="00C728A3" w:rsidRDefault="00C728A3" w:rsidP="00851C84">
      <w:pPr>
        <w:tabs>
          <w:tab w:val="left" w:pos="709"/>
        </w:tabs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Para todos os cálculos foi utilizado o software estatístico livre denominado Genes.</w:t>
      </w:r>
    </w:p>
    <w:p w:rsidR="00C728A3" w:rsidRPr="00C728A3" w:rsidRDefault="00C728A3" w:rsidP="00C728A3"/>
    <w:p w:rsidR="00862ACC" w:rsidRPr="00B60B8A" w:rsidRDefault="00C728A3" w:rsidP="004A073D">
      <w:pPr>
        <w:pStyle w:val="Ttulo1"/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4 </w:t>
      </w:r>
      <w:r w:rsidR="00787044">
        <w:rPr>
          <w:rFonts w:ascii="Arial" w:hAnsi="Arial" w:cs="Arial"/>
        </w:rPr>
        <w:t xml:space="preserve">RESULTADOS E </w:t>
      </w:r>
      <w:r w:rsidR="00862ACC" w:rsidRPr="00B60B8A">
        <w:rPr>
          <w:rFonts w:ascii="Arial" w:hAnsi="Arial" w:cs="Arial"/>
        </w:rPr>
        <w:t>ANÁLISE</w:t>
      </w:r>
    </w:p>
    <w:p w:rsidR="00862ACC" w:rsidRDefault="00862ACC" w:rsidP="004A073D">
      <w:pPr>
        <w:jc w:val="both"/>
      </w:pPr>
    </w:p>
    <w:p w:rsidR="00851C84" w:rsidRDefault="00851C84" w:rsidP="00851C84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análise de variância frente os fatores da adubação da cultura do milho com nitrogênio e </w:t>
      </w:r>
      <w:proofErr w:type="spellStart"/>
      <w:r>
        <w:rPr>
          <w:rFonts w:ascii="Arial" w:hAnsi="Arial" w:cs="Arial"/>
        </w:rPr>
        <w:t>Microgeo</w:t>
      </w:r>
      <w:proofErr w:type="spellEnd"/>
      <w:r>
        <w:rPr>
          <w:rFonts w:ascii="Arial" w:hAnsi="Arial" w:cs="Arial"/>
        </w:rPr>
        <w:t xml:space="preserve">®, mostrou diferenças na produtividade biológica (Tabela </w:t>
      </w:r>
      <w:r w:rsidR="00CD13AB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), de grãos e dos componentes da espiga (dados não apresentados). Dessa forma, entende-se que estes fatores influenciam o </w:t>
      </w:r>
      <w:bookmarkStart w:id="10" w:name="OLE_LINK2"/>
      <w:bookmarkStart w:id="11" w:name="OLE_LINK1"/>
      <w:r>
        <w:rPr>
          <w:rFonts w:ascii="Arial" w:hAnsi="Arial" w:cs="Arial"/>
        </w:rPr>
        <w:t xml:space="preserve">desenvolvimento </w:t>
      </w:r>
      <w:bookmarkEnd w:id="10"/>
      <w:bookmarkEnd w:id="11"/>
      <w:r>
        <w:rPr>
          <w:rFonts w:ascii="Arial" w:hAnsi="Arial" w:cs="Arial"/>
        </w:rPr>
        <w:t xml:space="preserve">do milho, e portanto, devem ser analisado através da modelagem matemática. </w:t>
      </w:r>
    </w:p>
    <w:p w:rsidR="00851C84" w:rsidRDefault="00851C84" w:rsidP="00851C84">
      <w:pPr>
        <w:ind w:firstLine="708"/>
        <w:jc w:val="both"/>
        <w:rPr>
          <w:rFonts w:ascii="Arial" w:hAnsi="Arial" w:cs="Arial"/>
        </w:rPr>
      </w:pPr>
    </w:p>
    <w:p w:rsidR="00851C84" w:rsidRDefault="00851C84" w:rsidP="00851C8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Tabela </w:t>
      </w:r>
      <w:r w:rsidR="00CD13AB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. Análise de variância pelo uso de nitrogênio e </w:t>
      </w:r>
      <w:proofErr w:type="spellStart"/>
      <w:r>
        <w:rPr>
          <w:rFonts w:ascii="Arial" w:hAnsi="Arial" w:cs="Arial"/>
        </w:rPr>
        <w:t>Microgeo</w:t>
      </w:r>
      <w:proofErr w:type="spellEnd"/>
      <w:r>
        <w:rPr>
          <w:rFonts w:ascii="Arial" w:hAnsi="Arial" w:cs="Arial"/>
        </w:rPr>
        <w:t>® na produtividade de grãos de milho.</w:t>
      </w:r>
    </w:p>
    <w:tbl>
      <w:tblPr>
        <w:tblW w:w="8662" w:type="dxa"/>
        <w:tblLayout w:type="fixed"/>
        <w:tblLook w:val="04A0" w:firstRow="1" w:lastRow="0" w:firstColumn="1" w:lastColumn="0" w:noHBand="0" w:noVBand="1"/>
      </w:tblPr>
      <w:tblGrid>
        <w:gridCol w:w="2605"/>
        <w:gridCol w:w="990"/>
        <w:gridCol w:w="1913"/>
        <w:gridCol w:w="1710"/>
        <w:gridCol w:w="1444"/>
      </w:tblGrid>
      <w:tr w:rsidR="00006BBB" w:rsidRPr="00006BBB" w:rsidTr="007B2E22">
        <w:tc>
          <w:tcPr>
            <w:tcW w:w="2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1C84" w:rsidRPr="00006BBB" w:rsidRDefault="00851C84" w:rsidP="00006BBB">
            <w:pPr>
              <w:pStyle w:val="Ttulo"/>
              <w:spacing w:line="240" w:lineRule="auto"/>
              <w:rPr>
                <w:rFonts w:ascii="Arial" w:hAnsi="Arial" w:cs="Arial"/>
                <w:b w:val="0"/>
                <w:lang w:eastAsia="en-US"/>
              </w:rPr>
            </w:pPr>
            <w:r w:rsidRPr="00006BBB">
              <w:rPr>
                <w:rFonts w:ascii="Arial" w:hAnsi="Arial" w:cs="Arial"/>
                <w:b w:val="0"/>
                <w:lang w:eastAsia="en-US"/>
              </w:rPr>
              <w:t>Fonte de Variação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1C84" w:rsidRPr="00006BBB" w:rsidRDefault="00851C84" w:rsidP="00006BBB">
            <w:pPr>
              <w:pStyle w:val="Ttulo"/>
              <w:spacing w:line="240" w:lineRule="auto"/>
              <w:rPr>
                <w:rFonts w:ascii="Arial" w:hAnsi="Arial" w:cs="Arial"/>
                <w:b w:val="0"/>
                <w:lang w:eastAsia="en-US"/>
              </w:rPr>
            </w:pPr>
            <w:r w:rsidRPr="00006BBB">
              <w:rPr>
                <w:rFonts w:ascii="Arial" w:hAnsi="Arial" w:cs="Arial"/>
                <w:b w:val="0"/>
                <w:lang w:eastAsia="en-US"/>
              </w:rPr>
              <w:t>GL</w:t>
            </w: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1C84" w:rsidRPr="00006BBB" w:rsidRDefault="00851C84" w:rsidP="00006BBB">
            <w:pPr>
              <w:pStyle w:val="Ttulo"/>
              <w:spacing w:line="240" w:lineRule="auto"/>
              <w:rPr>
                <w:rFonts w:ascii="Arial" w:hAnsi="Arial" w:cs="Arial"/>
                <w:b w:val="0"/>
                <w:lang w:eastAsia="en-US"/>
              </w:rPr>
            </w:pPr>
            <w:r w:rsidRPr="00006BBB">
              <w:rPr>
                <w:rFonts w:ascii="Arial" w:hAnsi="Arial" w:cs="Arial"/>
                <w:b w:val="0"/>
                <w:lang w:eastAsia="en-US"/>
              </w:rPr>
              <w:t>SQ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1C84" w:rsidRPr="00006BBB" w:rsidRDefault="00851C84" w:rsidP="00006BBB">
            <w:pPr>
              <w:pStyle w:val="Ttulo"/>
              <w:spacing w:line="240" w:lineRule="auto"/>
              <w:rPr>
                <w:rFonts w:ascii="Arial" w:hAnsi="Arial" w:cs="Arial"/>
                <w:b w:val="0"/>
                <w:lang w:eastAsia="en-US"/>
              </w:rPr>
            </w:pPr>
            <w:r w:rsidRPr="00006BBB">
              <w:rPr>
                <w:rFonts w:ascii="Arial" w:hAnsi="Arial" w:cs="Arial"/>
                <w:b w:val="0"/>
                <w:lang w:eastAsia="en-US"/>
              </w:rPr>
              <w:t>QM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1C84" w:rsidRPr="00006BBB" w:rsidRDefault="00851C84" w:rsidP="00006BBB">
            <w:pPr>
              <w:pStyle w:val="Ttulo"/>
              <w:spacing w:line="240" w:lineRule="auto"/>
              <w:rPr>
                <w:rFonts w:ascii="Arial" w:hAnsi="Arial" w:cs="Arial"/>
                <w:b w:val="0"/>
                <w:lang w:eastAsia="en-US"/>
              </w:rPr>
            </w:pPr>
            <w:r w:rsidRPr="00006BBB">
              <w:rPr>
                <w:rFonts w:ascii="Arial" w:hAnsi="Arial" w:cs="Arial"/>
                <w:b w:val="0"/>
                <w:lang w:eastAsia="en-US"/>
              </w:rPr>
              <w:t>F</w:t>
            </w:r>
          </w:p>
        </w:tc>
      </w:tr>
      <w:tr w:rsidR="00006BBB" w:rsidRPr="00006BBB" w:rsidTr="007B2E22">
        <w:tc>
          <w:tcPr>
            <w:tcW w:w="26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C84" w:rsidRPr="00006BBB" w:rsidRDefault="00851C84" w:rsidP="00006BBB">
            <w:pPr>
              <w:pStyle w:val="Ttulo"/>
              <w:spacing w:line="240" w:lineRule="auto"/>
              <w:rPr>
                <w:rFonts w:ascii="Arial" w:hAnsi="Arial" w:cs="Arial"/>
                <w:b w:val="0"/>
                <w:lang w:eastAsia="en-US"/>
              </w:rPr>
            </w:pPr>
            <w:r w:rsidRPr="00006BBB">
              <w:rPr>
                <w:rFonts w:ascii="Arial" w:hAnsi="Arial" w:cs="Arial"/>
                <w:b w:val="0"/>
                <w:lang w:eastAsia="en-US"/>
              </w:rPr>
              <w:t>Blocos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C84" w:rsidRPr="00006BBB" w:rsidRDefault="00851C84" w:rsidP="00006BBB">
            <w:pPr>
              <w:pStyle w:val="Ttulo"/>
              <w:spacing w:line="240" w:lineRule="auto"/>
              <w:rPr>
                <w:rFonts w:ascii="Arial" w:hAnsi="Arial" w:cs="Arial"/>
                <w:b w:val="0"/>
                <w:lang w:eastAsia="en-US"/>
              </w:rPr>
            </w:pPr>
            <w:r w:rsidRPr="00006BBB">
              <w:rPr>
                <w:rFonts w:ascii="Arial" w:hAnsi="Arial" w:cs="Arial"/>
                <w:b w:val="0"/>
                <w:lang w:eastAsia="en-US"/>
              </w:rPr>
              <w:t>3</w:t>
            </w: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C84" w:rsidRPr="00006BBB" w:rsidRDefault="00851C84" w:rsidP="00006BBB">
            <w:pPr>
              <w:pStyle w:val="Ttulo"/>
              <w:spacing w:line="240" w:lineRule="auto"/>
              <w:rPr>
                <w:rFonts w:ascii="Arial" w:hAnsi="Arial" w:cs="Arial"/>
                <w:b w:val="0"/>
                <w:lang w:eastAsia="en-US"/>
              </w:rPr>
            </w:pPr>
            <w:r w:rsidRPr="00006BBB">
              <w:rPr>
                <w:rFonts w:ascii="Arial" w:hAnsi="Arial" w:cs="Arial"/>
                <w:b w:val="0"/>
                <w:lang w:eastAsia="en-US"/>
              </w:rPr>
              <w:t>56041,625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51C84" w:rsidRPr="00006BBB" w:rsidRDefault="00851C84" w:rsidP="00006BBB">
            <w:pPr>
              <w:pStyle w:val="Ttulo"/>
              <w:spacing w:line="240" w:lineRule="auto"/>
              <w:rPr>
                <w:rFonts w:ascii="Arial" w:hAnsi="Arial" w:cs="Arial"/>
                <w:b w:val="0"/>
                <w:lang w:eastAsia="en-US"/>
              </w:rPr>
            </w:pPr>
            <w:r w:rsidRPr="00006BBB">
              <w:rPr>
                <w:rFonts w:ascii="Arial" w:hAnsi="Arial" w:cs="Arial"/>
                <w:b w:val="0"/>
                <w:lang w:eastAsia="en-US"/>
              </w:rPr>
              <w:t>18680,54167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51C84" w:rsidRPr="00006BBB" w:rsidRDefault="00851C84" w:rsidP="00006BBB">
            <w:pPr>
              <w:pStyle w:val="Ttulo"/>
              <w:spacing w:line="240" w:lineRule="auto"/>
              <w:rPr>
                <w:rFonts w:ascii="Arial" w:hAnsi="Arial" w:cs="Arial"/>
                <w:b w:val="0"/>
                <w:lang w:eastAsia="en-US"/>
              </w:rPr>
            </w:pPr>
          </w:p>
        </w:tc>
      </w:tr>
      <w:tr w:rsidR="00006BBB" w:rsidRPr="00006BBB" w:rsidTr="007B2E22">
        <w:tc>
          <w:tcPr>
            <w:tcW w:w="2605" w:type="dxa"/>
            <w:shd w:val="clear" w:color="auto" w:fill="auto"/>
            <w:vAlign w:val="center"/>
            <w:hideMark/>
          </w:tcPr>
          <w:p w:rsidR="00851C84" w:rsidRPr="00006BBB" w:rsidRDefault="00851C84" w:rsidP="00006BBB">
            <w:pPr>
              <w:pStyle w:val="Ttulo"/>
              <w:spacing w:line="240" w:lineRule="auto"/>
              <w:rPr>
                <w:rFonts w:ascii="Arial" w:hAnsi="Arial" w:cs="Arial"/>
                <w:b w:val="0"/>
                <w:lang w:eastAsia="en-US"/>
              </w:rPr>
            </w:pPr>
            <w:r w:rsidRPr="00006BBB">
              <w:rPr>
                <w:rFonts w:ascii="Arial" w:hAnsi="Arial" w:cs="Arial"/>
                <w:b w:val="0"/>
                <w:lang w:eastAsia="en-US"/>
              </w:rPr>
              <w:t>Dose de Nitrogênio</w:t>
            </w:r>
          </w:p>
        </w:tc>
        <w:tc>
          <w:tcPr>
            <w:tcW w:w="990" w:type="dxa"/>
            <w:shd w:val="clear" w:color="auto" w:fill="auto"/>
            <w:vAlign w:val="center"/>
            <w:hideMark/>
          </w:tcPr>
          <w:p w:rsidR="00851C84" w:rsidRPr="00006BBB" w:rsidRDefault="00851C84" w:rsidP="00006BBB">
            <w:pPr>
              <w:pStyle w:val="Ttulo"/>
              <w:spacing w:line="240" w:lineRule="auto"/>
              <w:rPr>
                <w:rFonts w:ascii="Arial" w:hAnsi="Arial" w:cs="Arial"/>
                <w:b w:val="0"/>
                <w:lang w:eastAsia="en-US"/>
              </w:rPr>
            </w:pPr>
            <w:r w:rsidRPr="00006BBB">
              <w:rPr>
                <w:rFonts w:ascii="Arial" w:hAnsi="Arial" w:cs="Arial"/>
                <w:b w:val="0"/>
                <w:lang w:eastAsia="en-US"/>
              </w:rPr>
              <w:t>3</w:t>
            </w:r>
          </w:p>
        </w:tc>
        <w:tc>
          <w:tcPr>
            <w:tcW w:w="1913" w:type="dxa"/>
            <w:shd w:val="clear" w:color="auto" w:fill="auto"/>
            <w:vAlign w:val="center"/>
            <w:hideMark/>
          </w:tcPr>
          <w:p w:rsidR="00851C84" w:rsidRPr="00006BBB" w:rsidRDefault="00851C84" w:rsidP="00006BBB">
            <w:pPr>
              <w:pStyle w:val="Ttulo"/>
              <w:spacing w:line="240" w:lineRule="auto"/>
              <w:rPr>
                <w:rFonts w:ascii="Arial" w:hAnsi="Arial" w:cs="Arial"/>
                <w:b w:val="0"/>
                <w:lang w:eastAsia="en-US"/>
              </w:rPr>
            </w:pPr>
            <w:r w:rsidRPr="00006BBB">
              <w:rPr>
                <w:rFonts w:ascii="Arial" w:hAnsi="Arial" w:cs="Arial"/>
                <w:b w:val="0"/>
                <w:lang w:eastAsia="en-US"/>
              </w:rPr>
              <w:t>14737893,875</w:t>
            </w:r>
          </w:p>
        </w:tc>
        <w:tc>
          <w:tcPr>
            <w:tcW w:w="1710" w:type="dxa"/>
            <w:shd w:val="clear" w:color="auto" w:fill="auto"/>
            <w:vAlign w:val="center"/>
            <w:hideMark/>
          </w:tcPr>
          <w:p w:rsidR="00851C84" w:rsidRPr="00006BBB" w:rsidRDefault="00851C84" w:rsidP="00006BBB">
            <w:pPr>
              <w:pStyle w:val="Ttulo"/>
              <w:spacing w:line="240" w:lineRule="auto"/>
              <w:rPr>
                <w:rFonts w:ascii="Arial" w:hAnsi="Arial" w:cs="Arial"/>
                <w:b w:val="0"/>
                <w:lang w:eastAsia="en-US"/>
              </w:rPr>
            </w:pPr>
            <w:r w:rsidRPr="00006BBB">
              <w:rPr>
                <w:rFonts w:ascii="Arial" w:hAnsi="Arial" w:cs="Arial"/>
                <w:b w:val="0"/>
                <w:lang w:eastAsia="en-US"/>
              </w:rPr>
              <w:t>4912631,29</w:t>
            </w:r>
          </w:p>
        </w:tc>
        <w:tc>
          <w:tcPr>
            <w:tcW w:w="1444" w:type="dxa"/>
            <w:shd w:val="clear" w:color="auto" w:fill="auto"/>
            <w:vAlign w:val="center"/>
            <w:hideMark/>
          </w:tcPr>
          <w:p w:rsidR="00851C84" w:rsidRPr="00006BBB" w:rsidRDefault="00851C84" w:rsidP="00006BBB">
            <w:pPr>
              <w:pStyle w:val="Ttulo"/>
              <w:spacing w:line="240" w:lineRule="auto"/>
              <w:rPr>
                <w:rFonts w:ascii="Arial" w:hAnsi="Arial" w:cs="Arial"/>
                <w:b w:val="0"/>
                <w:lang w:eastAsia="en-US"/>
              </w:rPr>
            </w:pPr>
            <w:r w:rsidRPr="00006BBB">
              <w:rPr>
                <w:rFonts w:ascii="Arial" w:hAnsi="Arial" w:cs="Arial"/>
                <w:b w:val="0"/>
                <w:lang w:eastAsia="en-US"/>
              </w:rPr>
              <w:t>115,8</w:t>
            </w:r>
          </w:p>
        </w:tc>
      </w:tr>
      <w:tr w:rsidR="00006BBB" w:rsidRPr="00006BBB" w:rsidTr="007B2E22">
        <w:tc>
          <w:tcPr>
            <w:tcW w:w="2605" w:type="dxa"/>
            <w:shd w:val="clear" w:color="auto" w:fill="auto"/>
            <w:vAlign w:val="center"/>
            <w:hideMark/>
          </w:tcPr>
          <w:p w:rsidR="00851C84" w:rsidRPr="00006BBB" w:rsidRDefault="00851C84" w:rsidP="00006BBB">
            <w:pPr>
              <w:pStyle w:val="Ttulo"/>
              <w:spacing w:line="240" w:lineRule="auto"/>
              <w:rPr>
                <w:rFonts w:ascii="Arial" w:hAnsi="Arial" w:cs="Arial"/>
                <w:b w:val="0"/>
                <w:lang w:eastAsia="en-US"/>
              </w:rPr>
            </w:pPr>
            <w:r w:rsidRPr="00006BBB">
              <w:rPr>
                <w:rFonts w:ascii="Arial" w:hAnsi="Arial" w:cs="Arial"/>
                <w:b w:val="0"/>
                <w:lang w:eastAsia="en-US"/>
              </w:rPr>
              <w:t xml:space="preserve">Dose de </w:t>
            </w:r>
            <w:proofErr w:type="spellStart"/>
            <w:r w:rsidRPr="00006BBB">
              <w:rPr>
                <w:rFonts w:ascii="Arial" w:hAnsi="Arial" w:cs="Arial"/>
                <w:b w:val="0"/>
                <w:lang w:eastAsia="en-US"/>
              </w:rPr>
              <w:t>Microgeo</w:t>
            </w:r>
            <w:proofErr w:type="spellEnd"/>
          </w:p>
        </w:tc>
        <w:tc>
          <w:tcPr>
            <w:tcW w:w="990" w:type="dxa"/>
            <w:shd w:val="clear" w:color="auto" w:fill="auto"/>
            <w:vAlign w:val="center"/>
            <w:hideMark/>
          </w:tcPr>
          <w:p w:rsidR="00851C84" w:rsidRPr="00006BBB" w:rsidRDefault="00851C84" w:rsidP="00006BBB">
            <w:pPr>
              <w:pStyle w:val="Ttulo"/>
              <w:spacing w:line="240" w:lineRule="auto"/>
              <w:rPr>
                <w:rFonts w:ascii="Arial" w:hAnsi="Arial" w:cs="Arial"/>
                <w:b w:val="0"/>
                <w:lang w:eastAsia="en-US"/>
              </w:rPr>
            </w:pPr>
            <w:r w:rsidRPr="00006BBB">
              <w:rPr>
                <w:rFonts w:ascii="Arial" w:hAnsi="Arial" w:cs="Arial"/>
                <w:b w:val="0"/>
                <w:lang w:eastAsia="en-US"/>
              </w:rPr>
              <w:t>3</w:t>
            </w:r>
          </w:p>
        </w:tc>
        <w:tc>
          <w:tcPr>
            <w:tcW w:w="1913" w:type="dxa"/>
            <w:shd w:val="clear" w:color="auto" w:fill="auto"/>
            <w:vAlign w:val="center"/>
            <w:hideMark/>
          </w:tcPr>
          <w:p w:rsidR="00851C84" w:rsidRPr="00006BBB" w:rsidRDefault="00851C84" w:rsidP="00006BBB">
            <w:pPr>
              <w:pStyle w:val="Ttulo"/>
              <w:spacing w:line="240" w:lineRule="auto"/>
              <w:rPr>
                <w:rFonts w:ascii="Arial" w:hAnsi="Arial" w:cs="Arial"/>
                <w:b w:val="0"/>
                <w:lang w:eastAsia="en-US"/>
              </w:rPr>
            </w:pPr>
            <w:r w:rsidRPr="00006BBB">
              <w:rPr>
                <w:rFonts w:ascii="Arial" w:hAnsi="Arial" w:cs="Arial"/>
                <w:b w:val="0"/>
                <w:lang w:eastAsia="en-US"/>
              </w:rPr>
              <w:t>4474139,625</w:t>
            </w:r>
          </w:p>
        </w:tc>
        <w:tc>
          <w:tcPr>
            <w:tcW w:w="1710" w:type="dxa"/>
            <w:shd w:val="clear" w:color="auto" w:fill="auto"/>
            <w:vAlign w:val="center"/>
            <w:hideMark/>
          </w:tcPr>
          <w:p w:rsidR="00851C84" w:rsidRPr="00006BBB" w:rsidRDefault="00851C84" w:rsidP="00006BBB">
            <w:pPr>
              <w:pStyle w:val="Ttulo"/>
              <w:spacing w:line="240" w:lineRule="auto"/>
              <w:rPr>
                <w:rFonts w:ascii="Arial" w:hAnsi="Arial" w:cs="Arial"/>
                <w:b w:val="0"/>
                <w:lang w:eastAsia="en-US"/>
              </w:rPr>
            </w:pPr>
            <w:r w:rsidRPr="00006BBB">
              <w:rPr>
                <w:rFonts w:ascii="Arial" w:hAnsi="Arial" w:cs="Arial"/>
                <w:b w:val="0"/>
                <w:lang w:eastAsia="en-US"/>
              </w:rPr>
              <w:t>1491379,875</w:t>
            </w:r>
          </w:p>
        </w:tc>
        <w:tc>
          <w:tcPr>
            <w:tcW w:w="1444" w:type="dxa"/>
            <w:shd w:val="clear" w:color="auto" w:fill="auto"/>
            <w:vAlign w:val="center"/>
            <w:hideMark/>
          </w:tcPr>
          <w:p w:rsidR="00851C84" w:rsidRPr="00006BBB" w:rsidRDefault="00851C84" w:rsidP="00006BBB">
            <w:pPr>
              <w:pStyle w:val="Ttulo"/>
              <w:spacing w:line="240" w:lineRule="auto"/>
              <w:rPr>
                <w:rFonts w:ascii="Arial" w:hAnsi="Arial" w:cs="Arial"/>
                <w:b w:val="0"/>
                <w:lang w:eastAsia="en-US"/>
              </w:rPr>
            </w:pPr>
            <w:r w:rsidRPr="00006BBB">
              <w:rPr>
                <w:rFonts w:ascii="Arial" w:hAnsi="Arial" w:cs="Arial"/>
                <w:b w:val="0"/>
                <w:lang w:eastAsia="en-US"/>
              </w:rPr>
              <w:t>35,16</w:t>
            </w:r>
          </w:p>
        </w:tc>
      </w:tr>
      <w:tr w:rsidR="00006BBB" w:rsidRPr="00006BBB" w:rsidTr="007B2E22">
        <w:tc>
          <w:tcPr>
            <w:tcW w:w="2605" w:type="dxa"/>
            <w:shd w:val="clear" w:color="auto" w:fill="auto"/>
            <w:vAlign w:val="center"/>
            <w:hideMark/>
          </w:tcPr>
          <w:p w:rsidR="00851C84" w:rsidRPr="00006BBB" w:rsidRDefault="00851C84" w:rsidP="00006BBB">
            <w:pPr>
              <w:pStyle w:val="Ttulo"/>
              <w:spacing w:line="240" w:lineRule="auto"/>
              <w:rPr>
                <w:rFonts w:ascii="Arial" w:hAnsi="Arial" w:cs="Arial"/>
                <w:b w:val="0"/>
                <w:lang w:eastAsia="en-US"/>
              </w:rPr>
            </w:pPr>
            <w:r w:rsidRPr="00006BBB">
              <w:rPr>
                <w:rFonts w:ascii="Arial" w:hAnsi="Arial" w:cs="Arial"/>
                <w:b w:val="0"/>
                <w:lang w:eastAsia="en-US"/>
              </w:rPr>
              <w:t xml:space="preserve">Nitrogênio X </w:t>
            </w:r>
            <w:proofErr w:type="spellStart"/>
            <w:r w:rsidRPr="00006BBB">
              <w:rPr>
                <w:rFonts w:ascii="Arial" w:hAnsi="Arial" w:cs="Arial"/>
                <w:b w:val="0"/>
                <w:lang w:eastAsia="en-US"/>
              </w:rPr>
              <w:t>Microgeo</w:t>
            </w:r>
            <w:proofErr w:type="spellEnd"/>
          </w:p>
        </w:tc>
        <w:tc>
          <w:tcPr>
            <w:tcW w:w="990" w:type="dxa"/>
            <w:shd w:val="clear" w:color="auto" w:fill="auto"/>
            <w:vAlign w:val="center"/>
            <w:hideMark/>
          </w:tcPr>
          <w:p w:rsidR="00851C84" w:rsidRPr="00006BBB" w:rsidRDefault="00851C84" w:rsidP="00006BBB">
            <w:pPr>
              <w:pStyle w:val="Ttulo"/>
              <w:spacing w:line="240" w:lineRule="auto"/>
              <w:rPr>
                <w:rFonts w:ascii="Arial" w:hAnsi="Arial" w:cs="Arial"/>
                <w:b w:val="0"/>
                <w:lang w:eastAsia="en-US"/>
              </w:rPr>
            </w:pPr>
            <w:r w:rsidRPr="00006BBB">
              <w:rPr>
                <w:rFonts w:ascii="Arial" w:hAnsi="Arial" w:cs="Arial"/>
                <w:b w:val="0"/>
                <w:lang w:eastAsia="en-US"/>
              </w:rPr>
              <w:t>9</w:t>
            </w:r>
          </w:p>
        </w:tc>
        <w:tc>
          <w:tcPr>
            <w:tcW w:w="1913" w:type="dxa"/>
            <w:shd w:val="clear" w:color="auto" w:fill="auto"/>
            <w:vAlign w:val="center"/>
            <w:hideMark/>
          </w:tcPr>
          <w:p w:rsidR="00851C84" w:rsidRPr="00006BBB" w:rsidRDefault="00851C84" w:rsidP="00006BBB">
            <w:pPr>
              <w:pStyle w:val="Ttulo"/>
              <w:spacing w:line="240" w:lineRule="auto"/>
              <w:rPr>
                <w:rFonts w:ascii="Arial" w:hAnsi="Arial" w:cs="Arial"/>
                <w:b w:val="0"/>
                <w:lang w:eastAsia="en-US"/>
              </w:rPr>
            </w:pPr>
            <w:r w:rsidRPr="00006BBB">
              <w:rPr>
                <w:rFonts w:ascii="Arial" w:hAnsi="Arial" w:cs="Arial"/>
                <w:b w:val="0"/>
                <w:lang w:eastAsia="en-US"/>
              </w:rPr>
              <w:t>1611525,0</w:t>
            </w:r>
          </w:p>
        </w:tc>
        <w:tc>
          <w:tcPr>
            <w:tcW w:w="1710" w:type="dxa"/>
            <w:shd w:val="clear" w:color="auto" w:fill="auto"/>
            <w:vAlign w:val="center"/>
            <w:hideMark/>
          </w:tcPr>
          <w:p w:rsidR="00851C84" w:rsidRPr="00006BBB" w:rsidRDefault="00851C84" w:rsidP="00006BBB">
            <w:pPr>
              <w:pStyle w:val="Ttulo"/>
              <w:spacing w:line="240" w:lineRule="auto"/>
              <w:rPr>
                <w:rFonts w:ascii="Arial" w:hAnsi="Arial" w:cs="Arial"/>
                <w:b w:val="0"/>
                <w:lang w:eastAsia="en-US"/>
              </w:rPr>
            </w:pPr>
            <w:r w:rsidRPr="00006BBB">
              <w:rPr>
                <w:rFonts w:ascii="Arial" w:hAnsi="Arial" w:cs="Arial"/>
                <w:b w:val="0"/>
                <w:lang w:eastAsia="en-US"/>
              </w:rPr>
              <w:t>17905,33333</w:t>
            </w:r>
          </w:p>
        </w:tc>
        <w:tc>
          <w:tcPr>
            <w:tcW w:w="1444" w:type="dxa"/>
            <w:shd w:val="clear" w:color="auto" w:fill="auto"/>
            <w:vAlign w:val="center"/>
            <w:hideMark/>
          </w:tcPr>
          <w:p w:rsidR="00851C84" w:rsidRPr="00006BBB" w:rsidRDefault="00851C84" w:rsidP="00006BBB">
            <w:pPr>
              <w:pStyle w:val="Ttulo"/>
              <w:spacing w:line="240" w:lineRule="auto"/>
              <w:rPr>
                <w:rFonts w:ascii="Arial" w:hAnsi="Arial" w:cs="Arial"/>
                <w:b w:val="0"/>
                <w:lang w:eastAsia="en-US"/>
              </w:rPr>
            </w:pPr>
            <w:r w:rsidRPr="00006BBB">
              <w:rPr>
                <w:rFonts w:ascii="Arial" w:hAnsi="Arial" w:cs="Arial"/>
                <w:b w:val="0"/>
                <w:lang w:eastAsia="en-US"/>
              </w:rPr>
              <w:t>4,22*</w:t>
            </w:r>
          </w:p>
        </w:tc>
      </w:tr>
      <w:tr w:rsidR="00006BBB" w:rsidRPr="00006BBB" w:rsidTr="007B2E22">
        <w:tc>
          <w:tcPr>
            <w:tcW w:w="2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1C84" w:rsidRPr="00006BBB" w:rsidRDefault="00851C84" w:rsidP="00006BBB">
            <w:pPr>
              <w:pStyle w:val="Ttulo"/>
              <w:spacing w:line="240" w:lineRule="auto"/>
              <w:rPr>
                <w:rFonts w:ascii="Arial" w:hAnsi="Arial" w:cs="Arial"/>
                <w:b w:val="0"/>
                <w:lang w:eastAsia="en-US"/>
              </w:rPr>
            </w:pPr>
            <w:r w:rsidRPr="00006BBB">
              <w:rPr>
                <w:rFonts w:ascii="Arial" w:hAnsi="Arial" w:cs="Arial"/>
                <w:b w:val="0"/>
                <w:lang w:eastAsia="en-US"/>
              </w:rPr>
              <w:t>Resíduo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1C84" w:rsidRPr="00006BBB" w:rsidRDefault="00851C84" w:rsidP="00006BBB">
            <w:pPr>
              <w:pStyle w:val="Ttulo"/>
              <w:spacing w:line="240" w:lineRule="auto"/>
              <w:rPr>
                <w:rFonts w:ascii="Arial" w:hAnsi="Arial" w:cs="Arial"/>
                <w:b w:val="0"/>
                <w:lang w:eastAsia="en-US"/>
              </w:rPr>
            </w:pPr>
            <w:r w:rsidRPr="00006BBB">
              <w:rPr>
                <w:rFonts w:ascii="Arial" w:hAnsi="Arial" w:cs="Arial"/>
                <w:b w:val="0"/>
                <w:lang w:eastAsia="en-US"/>
              </w:rPr>
              <w:t>45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1C84" w:rsidRPr="00006BBB" w:rsidRDefault="00851C84" w:rsidP="00006BBB">
            <w:pPr>
              <w:pStyle w:val="Ttulo"/>
              <w:spacing w:line="240" w:lineRule="auto"/>
              <w:rPr>
                <w:rFonts w:ascii="Arial" w:hAnsi="Arial" w:cs="Arial"/>
                <w:b w:val="0"/>
                <w:lang w:eastAsia="en-US"/>
              </w:rPr>
            </w:pPr>
            <w:r w:rsidRPr="00006BBB">
              <w:rPr>
                <w:rFonts w:ascii="Arial" w:hAnsi="Arial" w:cs="Arial"/>
                <w:b w:val="0"/>
                <w:lang w:eastAsia="en-US"/>
              </w:rPr>
              <w:t>1908650,875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1C84" w:rsidRPr="00006BBB" w:rsidRDefault="00851C84" w:rsidP="00006BBB">
            <w:pPr>
              <w:pStyle w:val="Ttulo"/>
              <w:spacing w:line="240" w:lineRule="auto"/>
              <w:rPr>
                <w:rFonts w:ascii="Arial" w:hAnsi="Arial" w:cs="Arial"/>
                <w:b w:val="0"/>
                <w:lang w:eastAsia="en-US"/>
              </w:rPr>
            </w:pPr>
            <w:r w:rsidRPr="00006BBB">
              <w:rPr>
                <w:rFonts w:ascii="Arial" w:hAnsi="Arial" w:cs="Arial"/>
                <w:b w:val="0"/>
                <w:lang w:eastAsia="en-US"/>
              </w:rPr>
              <w:t>42414,46389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51C84" w:rsidRPr="00006BBB" w:rsidRDefault="00851C84" w:rsidP="00006BBB">
            <w:pPr>
              <w:pStyle w:val="Ttulo"/>
              <w:spacing w:line="240" w:lineRule="auto"/>
              <w:rPr>
                <w:rFonts w:ascii="Arial" w:hAnsi="Arial" w:cs="Arial"/>
                <w:b w:val="0"/>
                <w:lang w:eastAsia="en-US"/>
              </w:rPr>
            </w:pPr>
          </w:p>
        </w:tc>
      </w:tr>
      <w:tr w:rsidR="00006BBB" w:rsidRPr="00006BBB" w:rsidTr="007B2E22">
        <w:tc>
          <w:tcPr>
            <w:tcW w:w="2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1C84" w:rsidRPr="00006BBB" w:rsidRDefault="00851C84" w:rsidP="00006BBB">
            <w:pPr>
              <w:pStyle w:val="Ttulo"/>
              <w:spacing w:line="240" w:lineRule="auto"/>
              <w:rPr>
                <w:rFonts w:ascii="Arial" w:hAnsi="Arial" w:cs="Arial"/>
                <w:b w:val="0"/>
                <w:lang w:eastAsia="en-US"/>
              </w:rPr>
            </w:pPr>
            <w:r w:rsidRPr="00006BBB">
              <w:rPr>
                <w:rFonts w:ascii="Arial" w:hAnsi="Arial" w:cs="Arial"/>
                <w:b w:val="0"/>
                <w:lang w:eastAsia="en-US"/>
              </w:rPr>
              <w:t>Total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1C84" w:rsidRPr="00006BBB" w:rsidRDefault="00851C84" w:rsidP="00006BBB">
            <w:pPr>
              <w:pStyle w:val="Ttulo"/>
              <w:spacing w:line="240" w:lineRule="auto"/>
              <w:rPr>
                <w:rFonts w:ascii="Arial" w:hAnsi="Arial" w:cs="Arial"/>
                <w:b w:val="0"/>
                <w:lang w:eastAsia="en-US"/>
              </w:rPr>
            </w:pPr>
            <w:r w:rsidRPr="00006BBB">
              <w:rPr>
                <w:rFonts w:ascii="Arial" w:hAnsi="Arial" w:cs="Arial"/>
                <w:b w:val="0"/>
                <w:lang w:eastAsia="en-US"/>
              </w:rPr>
              <w:t>63</w:t>
            </w: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1C84" w:rsidRPr="00006BBB" w:rsidRDefault="00851C84" w:rsidP="00006BBB">
            <w:pPr>
              <w:pStyle w:val="Ttulo"/>
              <w:spacing w:line="240" w:lineRule="auto"/>
              <w:rPr>
                <w:rFonts w:ascii="Arial" w:hAnsi="Arial" w:cs="Arial"/>
                <w:b w:val="0"/>
                <w:lang w:eastAsia="en-US"/>
              </w:rPr>
            </w:pPr>
            <w:r w:rsidRPr="00006BBB">
              <w:rPr>
                <w:rFonts w:ascii="Arial" w:hAnsi="Arial" w:cs="Arial"/>
                <w:b w:val="0"/>
                <w:lang w:eastAsia="en-US"/>
              </w:rPr>
              <w:t>22788251,0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51C84" w:rsidRPr="00006BBB" w:rsidRDefault="00851C84" w:rsidP="00006BBB">
            <w:pPr>
              <w:pStyle w:val="Ttulo"/>
              <w:spacing w:line="240" w:lineRule="auto"/>
              <w:rPr>
                <w:rFonts w:ascii="Arial" w:hAnsi="Arial" w:cs="Arial"/>
                <w:b w:val="0"/>
                <w:lang w:eastAsia="en-US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51C84" w:rsidRPr="00006BBB" w:rsidRDefault="00851C84" w:rsidP="00006BBB">
            <w:pPr>
              <w:pStyle w:val="Ttulo"/>
              <w:spacing w:line="240" w:lineRule="auto"/>
              <w:rPr>
                <w:rFonts w:ascii="Arial" w:hAnsi="Arial" w:cs="Arial"/>
                <w:b w:val="0"/>
                <w:lang w:eastAsia="en-US"/>
              </w:rPr>
            </w:pPr>
          </w:p>
        </w:tc>
      </w:tr>
    </w:tbl>
    <w:p w:rsidR="00851C84" w:rsidRPr="009C6FD3" w:rsidRDefault="00851C84" w:rsidP="00851C84">
      <w:pPr>
        <w:jc w:val="both"/>
        <w:rPr>
          <w:rFonts w:ascii="Arial" w:hAnsi="Arial" w:cs="Arial"/>
          <w:sz w:val="20"/>
          <w:szCs w:val="20"/>
        </w:rPr>
      </w:pPr>
      <w:r w:rsidRPr="009C6FD3">
        <w:rPr>
          <w:rFonts w:ascii="Arial" w:hAnsi="Arial" w:cs="Arial"/>
          <w:sz w:val="20"/>
          <w:szCs w:val="20"/>
        </w:rPr>
        <w:t xml:space="preserve">GL= graus de liberdade, SQ= soma de quadrados, QM= quadrado médio, F=teste de Fischer, * = significativo pelo teste de Fischer a 5% de probabilidade de erro. </w:t>
      </w:r>
    </w:p>
    <w:p w:rsidR="00851C84" w:rsidRDefault="00851C84" w:rsidP="00851C84">
      <w:pPr>
        <w:ind w:firstLine="708"/>
        <w:jc w:val="both"/>
        <w:rPr>
          <w:rFonts w:ascii="Arial" w:hAnsi="Arial" w:cs="Arial"/>
        </w:rPr>
      </w:pPr>
    </w:p>
    <w:p w:rsidR="00851C84" w:rsidRDefault="00851C84" w:rsidP="00851C84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Pela modelagem matemática de equações lineares, pode-se compreender o desenvolvimento biológico diário do milho quando aplicado doses combinadas de nitrogênio e </w:t>
      </w:r>
      <w:proofErr w:type="spellStart"/>
      <w:r>
        <w:rPr>
          <w:rFonts w:ascii="Arial" w:hAnsi="Arial" w:cs="Arial"/>
        </w:rPr>
        <w:t>Microgeo</w:t>
      </w:r>
      <w:proofErr w:type="spellEnd"/>
      <w:r w:rsidR="009C6FD3">
        <w:rPr>
          <w:rFonts w:ascii="Arial" w:hAnsi="Arial" w:cs="Arial"/>
        </w:rPr>
        <w:t>®</w:t>
      </w:r>
      <w:r>
        <w:rPr>
          <w:rFonts w:ascii="Arial" w:hAnsi="Arial" w:cs="Arial"/>
        </w:rPr>
        <w:t>.</w:t>
      </w:r>
    </w:p>
    <w:p w:rsidR="00851C84" w:rsidRDefault="00851C84" w:rsidP="00851C84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Tabela </w:t>
      </w:r>
      <w:r w:rsidR="00CD13AB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mostra a taxa de acúmulo diário de biomassa de milho de forma linear positiva, indepen</w:t>
      </w:r>
      <w:r w:rsidR="009C6FD3">
        <w:rPr>
          <w:rFonts w:ascii="Arial" w:hAnsi="Arial" w:cs="Arial"/>
        </w:rPr>
        <w:t xml:space="preserve">dente da dose de nitrogênio ou </w:t>
      </w:r>
      <w:proofErr w:type="spellStart"/>
      <w:r w:rsidR="009C6FD3">
        <w:rPr>
          <w:rFonts w:ascii="Arial" w:hAnsi="Arial" w:cs="Arial"/>
        </w:rPr>
        <w:t>M</w:t>
      </w:r>
      <w:r>
        <w:rPr>
          <w:rFonts w:ascii="Arial" w:hAnsi="Arial" w:cs="Arial"/>
        </w:rPr>
        <w:t>icrogeo</w:t>
      </w:r>
      <w:proofErr w:type="spellEnd"/>
      <w:r w:rsidR="009C6FD3">
        <w:rPr>
          <w:rFonts w:ascii="Arial" w:hAnsi="Arial" w:cs="Arial"/>
        </w:rPr>
        <w:t>®</w:t>
      </w:r>
      <w:r>
        <w:rPr>
          <w:rFonts w:ascii="Arial" w:hAnsi="Arial" w:cs="Arial"/>
        </w:rPr>
        <w:t xml:space="preserve"> aplicado. Na condição sem nitrogênio (0 </w:t>
      </w:r>
      <w:bookmarkStart w:id="12" w:name="_GoBack"/>
      <w:r>
        <w:rPr>
          <w:rFonts w:ascii="Arial" w:hAnsi="Arial" w:cs="Arial"/>
        </w:rPr>
        <w:t>kg</w:t>
      </w:r>
      <w:bookmarkEnd w:id="12"/>
      <w:r>
        <w:rPr>
          <w:rFonts w:ascii="Arial" w:hAnsi="Arial" w:cs="Arial"/>
        </w:rPr>
        <w:t xml:space="preserve">/ha), houve um incremento da biomassa pelo incremento de </w:t>
      </w:r>
      <w:proofErr w:type="spellStart"/>
      <w:r w:rsidR="009C6FD3">
        <w:rPr>
          <w:rFonts w:ascii="Arial" w:hAnsi="Arial" w:cs="Arial"/>
        </w:rPr>
        <w:t>M</w:t>
      </w:r>
      <w:r>
        <w:rPr>
          <w:rFonts w:ascii="Arial" w:hAnsi="Arial" w:cs="Arial"/>
        </w:rPr>
        <w:t>icrogeo</w:t>
      </w:r>
      <w:proofErr w:type="spellEnd"/>
      <w:r w:rsidR="009C6FD3">
        <w:rPr>
          <w:rFonts w:ascii="Arial" w:hAnsi="Arial" w:cs="Arial"/>
        </w:rPr>
        <w:t>®</w:t>
      </w:r>
      <w:r>
        <w:rPr>
          <w:rFonts w:ascii="Arial" w:hAnsi="Arial" w:cs="Arial"/>
        </w:rPr>
        <w:t xml:space="preserve">, assim, a maior taxa de produção biológica se deu com uso da dose de 300 L/ha de </w:t>
      </w:r>
      <w:proofErr w:type="spellStart"/>
      <w:r>
        <w:rPr>
          <w:rFonts w:ascii="Arial" w:hAnsi="Arial" w:cs="Arial"/>
        </w:rPr>
        <w:t>Microgeo</w:t>
      </w:r>
      <w:proofErr w:type="spellEnd"/>
      <w:r w:rsidR="009C6FD3">
        <w:rPr>
          <w:rFonts w:ascii="Arial" w:hAnsi="Arial" w:cs="Arial"/>
        </w:rPr>
        <w:t>®</w:t>
      </w:r>
      <w:r>
        <w:rPr>
          <w:rFonts w:ascii="Arial" w:hAnsi="Arial" w:cs="Arial"/>
        </w:rPr>
        <w:t xml:space="preserve">, gerando 220,8 kg/ha de biomassa por dia. Entretanto, esta dose não acompanhou a maior produtividade de grãos, a qual tem seu melhor desempenho com o uso de 150 L/ha de </w:t>
      </w:r>
      <w:proofErr w:type="spellStart"/>
      <w:r>
        <w:rPr>
          <w:rFonts w:ascii="Arial" w:hAnsi="Arial" w:cs="Arial"/>
        </w:rPr>
        <w:t>Microgeo</w:t>
      </w:r>
      <w:proofErr w:type="spellEnd"/>
      <w:r w:rsidR="009C6FD3">
        <w:rPr>
          <w:rFonts w:ascii="Arial" w:hAnsi="Arial" w:cs="Arial"/>
        </w:rPr>
        <w:t>®</w:t>
      </w:r>
      <w:r>
        <w:rPr>
          <w:rFonts w:ascii="Arial" w:hAnsi="Arial" w:cs="Arial"/>
        </w:rPr>
        <w:t xml:space="preserve"> (dados analisados a partir do teste de média). As doses 80 e 300 L/ha de </w:t>
      </w:r>
      <w:proofErr w:type="spellStart"/>
      <w:r>
        <w:rPr>
          <w:rFonts w:ascii="Arial" w:hAnsi="Arial" w:cs="Arial"/>
        </w:rPr>
        <w:t>Microgeo</w:t>
      </w:r>
      <w:proofErr w:type="spellEnd"/>
      <w:r w:rsidR="009C6FD3">
        <w:rPr>
          <w:rFonts w:ascii="Arial" w:hAnsi="Arial" w:cs="Arial"/>
        </w:rPr>
        <w:t>®</w:t>
      </w:r>
      <w:r>
        <w:rPr>
          <w:rFonts w:ascii="Arial" w:hAnsi="Arial" w:cs="Arial"/>
        </w:rPr>
        <w:t xml:space="preserve"> tiveram o mesmo desempenho na produtividade de grãos, mostrando que as diferenças matemáticas são dadas pelo acaso ou erro experimental.</w:t>
      </w:r>
    </w:p>
    <w:p w:rsidR="00851C84" w:rsidRDefault="00851C84" w:rsidP="00851C84">
      <w:pPr>
        <w:ind w:firstLine="708"/>
        <w:jc w:val="both"/>
        <w:rPr>
          <w:rFonts w:ascii="Arial" w:hAnsi="Arial" w:cs="Arial"/>
        </w:rPr>
      </w:pPr>
    </w:p>
    <w:p w:rsidR="00851C84" w:rsidRDefault="00851C84" w:rsidP="00851C8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Tabela </w:t>
      </w:r>
      <w:r w:rsidR="00CD13AB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. Equação linear da produtividade de biomassa e análise da produtividade de grãos no uso de doses de nitrogênio e </w:t>
      </w:r>
      <w:proofErr w:type="spellStart"/>
      <w:r w:rsidR="00C1263F">
        <w:rPr>
          <w:rFonts w:ascii="Arial" w:hAnsi="Arial" w:cs="Arial"/>
        </w:rPr>
        <w:t>M</w:t>
      </w:r>
      <w:r>
        <w:rPr>
          <w:rFonts w:ascii="Arial" w:hAnsi="Arial" w:cs="Arial"/>
        </w:rPr>
        <w:t>icrogeo</w:t>
      </w:r>
      <w:proofErr w:type="spellEnd"/>
      <w:r w:rsidR="00C1263F">
        <w:rPr>
          <w:rFonts w:ascii="Arial" w:hAnsi="Arial" w:cs="Arial"/>
        </w:rPr>
        <w:t>®.</w:t>
      </w:r>
    </w:p>
    <w:tbl>
      <w:tblPr>
        <w:tblW w:w="8668" w:type="dxa"/>
        <w:jc w:val="center"/>
        <w:tblLayout w:type="fixed"/>
        <w:tblLook w:val="04A0" w:firstRow="1" w:lastRow="0" w:firstColumn="1" w:lastColumn="0" w:noHBand="0" w:noVBand="1"/>
      </w:tblPr>
      <w:tblGrid>
        <w:gridCol w:w="1435"/>
        <w:gridCol w:w="1440"/>
        <w:gridCol w:w="2810"/>
        <w:gridCol w:w="996"/>
        <w:gridCol w:w="630"/>
        <w:gridCol w:w="1357"/>
      </w:tblGrid>
      <w:tr w:rsidR="00006BBB" w:rsidRPr="00006BBB" w:rsidTr="007B2E22">
        <w:trPr>
          <w:jc w:val="center"/>
        </w:trPr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Dose de N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Dose de M</w:t>
            </w:r>
          </w:p>
        </w:tc>
        <w:tc>
          <w:tcPr>
            <w:tcW w:w="2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Equação linear da PB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P(b</w:t>
            </w:r>
            <w:r w:rsidRPr="00006BBB">
              <w:rPr>
                <w:rFonts w:ascii="Arial" w:hAnsi="Arial" w:cs="Arial"/>
                <w:vertAlign w:val="subscript"/>
                <w:lang w:eastAsia="en-US"/>
              </w:rPr>
              <w:t>1</w:t>
            </w:r>
            <w:r w:rsidRPr="00006BBB">
              <w:rPr>
                <w:rFonts w:ascii="Arial" w:hAnsi="Arial" w:cs="Arial"/>
                <w:lang w:eastAsia="en-US"/>
              </w:rPr>
              <w:t>)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R²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PG</w:t>
            </w:r>
          </w:p>
        </w:tc>
      </w:tr>
      <w:tr w:rsidR="00006BBB" w:rsidRPr="00006BBB" w:rsidTr="007B2E22">
        <w:trPr>
          <w:jc w:val="center"/>
        </w:trPr>
        <w:tc>
          <w:tcPr>
            <w:tcW w:w="1435" w:type="dxa"/>
            <w:vMerge w:val="restart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2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position w:val="-10"/>
                <w:lang w:eastAsia="en-US"/>
              </w:rPr>
              <w:object w:dxaOrig="2115" w:dyaOrig="315">
                <v:shape id="_x0000_i1122" type="#_x0000_t75" style="width:105.75pt;height:15.75pt" o:ole="">
                  <v:imagedata r:id="rId204" o:title=""/>
                </v:shape>
                <o:OLEObject Type="Embed" ProgID="Equation.3" ShapeID="_x0000_i1122" DrawAspect="Content" ObjectID="_1558101275" r:id="rId205"/>
              </w:objec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*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93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6942 c</w:t>
            </w:r>
          </w:p>
        </w:tc>
      </w:tr>
      <w:tr w:rsidR="00006BBB" w:rsidRPr="00006BBB" w:rsidTr="007B2E22">
        <w:trPr>
          <w:trHeight w:val="301"/>
          <w:jc w:val="center"/>
        </w:trPr>
        <w:tc>
          <w:tcPr>
            <w:tcW w:w="1435" w:type="dxa"/>
            <w:vMerge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1C84" w:rsidRPr="00006BBB" w:rsidRDefault="00851C84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80</w:t>
            </w:r>
          </w:p>
        </w:tc>
        <w:tc>
          <w:tcPr>
            <w:tcW w:w="2810" w:type="dxa"/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position w:val="-10"/>
                <w:lang w:eastAsia="en-US"/>
              </w:rPr>
              <w:object w:dxaOrig="2085" w:dyaOrig="315">
                <v:shape id="_x0000_i1123" type="#_x0000_t75" style="width:104.25pt;height:15.75pt" o:ole="">
                  <v:imagedata r:id="rId206" o:title=""/>
                </v:shape>
                <o:OLEObject Type="Embed" ProgID="Equation.3" ShapeID="_x0000_i1123" DrawAspect="Content" ObjectID="_1558101276" r:id="rId207"/>
              </w:object>
            </w:r>
          </w:p>
        </w:tc>
        <w:tc>
          <w:tcPr>
            <w:tcW w:w="996" w:type="dxa"/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*</w:t>
            </w:r>
          </w:p>
        </w:tc>
        <w:tc>
          <w:tcPr>
            <w:tcW w:w="630" w:type="dxa"/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97</w:t>
            </w:r>
          </w:p>
        </w:tc>
        <w:tc>
          <w:tcPr>
            <w:tcW w:w="1357" w:type="dxa"/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7552 b</w:t>
            </w:r>
          </w:p>
        </w:tc>
      </w:tr>
      <w:tr w:rsidR="00006BBB" w:rsidRPr="00006BBB" w:rsidTr="007B2E22">
        <w:trPr>
          <w:jc w:val="center"/>
        </w:trPr>
        <w:tc>
          <w:tcPr>
            <w:tcW w:w="1435" w:type="dxa"/>
            <w:vMerge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1C84" w:rsidRPr="00006BBB" w:rsidRDefault="00851C84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150</w:t>
            </w:r>
          </w:p>
        </w:tc>
        <w:tc>
          <w:tcPr>
            <w:tcW w:w="2810" w:type="dxa"/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position w:val="-10"/>
                <w:lang w:eastAsia="en-US"/>
              </w:rPr>
              <w:object w:dxaOrig="2145" w:dyaOrig="315">
                <v:shape id="_x0000_i1124" type="#_x0000_t75" style="width:107.25pt;height:15.75pt" o:ole="">
                  <v:imagedata r:id="rId208" o:title=""/>
                </v:shape>
                <o:OLEObject Type="Embed" ProgID="Equation.3" ShapeID="_x0000_i1124" DrawAspect="Content" ObjectID="_1558101277" r:id="rId209"/>
              </w:object>
            </w:r>
          </w:p>
        </w:tc>
        <w:tc>
          <w:tcPr>
            <w:tcW w:w="996" w:type="dxa"/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*</w:t>
            </w:r>
          </w:p>
        </w:tc>
        <w:tc>
          <w:tcPr>
            <w:tcW w:w="630" w:type="dxa"/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92</w:t>
            </w:r>
          </w:p>
        </w:tc>
        <w:tc>
          <w:tcPr>
            <w:tcW w:w="1357" w:type="dxa"/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8676 a</w:t>
            </w:r>
          </w:p>
        </w:tc>
      </w:tr>
      <w:tr w:rsidR="00006BBB" w:rsidRPr="00006BBB" w:rsidTr="007B2E22">
        <w:trPr>
          <w:jc w:val="center"/>
        </w:trPr>
        <w:tc>
          <w:tcPr>
            <w:tcW w:w="1435" w:type="dxa"/>
            <w:vMerge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1C84" w:rsidRPr="00006BBB" w:rsidRDefault="00851C84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300</w:t>
            </w:r>
          </w:p>
        </w:tc>
        <w:tc>
          <w:tcPr>
            <w:tcW w:w="281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position w:val="-10"/>
                <w:lang w:eastAsia="en-US"/>
              </w:rPr>
              <w:object w:dxaOrig="2115" w:dyaOrig="315">
                <v:shape id="_x0000_i1125" type="#_x0000_t75" style="width:105.75pt;height:15.75pt" o:ole="">
                  <v:imagedata r:id="rId210" o:title=""/>
                </v:shape>
                <o:OLEObject Type="Embed" ProgID="Equation.3" ShapeID="_x0000_i1125" DrawAspect="Content" ObjectID="_1558101278" r:id="rId211"/>
              </w:object>
            </w:r>
          </w:p>
        </w:tc>
        <w:tc>
          <w:tcPr>
            <w:tcW w:w="996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*</w:t>
            </w:r>
          </w:p>
        </w:tc>
        <w:tc>
          <w:tcPr>
            <w:tcW w:w="63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92</w:t>
            </w:r>
          </w:p>
        </w:tc>
        <w:tc>
          <w:tcPr>
            <w:tcW w:w="1357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7640 b</w:t>
            </w:r>
          </w:p>
        </w:tc>
      </w:tr>
      <w:tr w:rsidR="00006BBB" w:rsidRPr="00006BBB" w:rsidTr="007B2E22">
        <w:trPr>
          <w:jc w:val="center"/>
        </w:trPr>
        <w:tc>
          <w:tcPr>
            <w:tcW w:w="1435" w:type="dxa"/>
            <w:vMerge w:val="restart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80</w:t>
            </w:r>
          </w:p>
        </w:tc>
        <w:tc>
          <w:tcPr>
            <w:tcW w:w="1440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2810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position w:val="-10"/>
                <w:lang w:eastAsia="en-US"/>
              </w:rPr>
              <w:object w:dxaOrig="2100" w:dyaOrig="315">
                <v:shape id="_x0000_i1126" type="#_x0000_t75" style="width:105pt;height:15.75pt" o:ole="">
                  <v:imagedata r:id="rId212" o:title=""/>
                </v:shape>
                <o:OLEObject Type="Embed" ProgID="Equation.3" ShapeID="_x0000_i1126" DrawAspect="Content" ObjectID="_1558101279" r:id="rId213"/>
              </w:object>
            </w:r>
          </w:p>
        </w:tc>
        <w:tc>
          <w:tcPr>
            <w:tcW w:w="996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*</w:t>
            </w:r>
          </w:p>
        </w:tc>
        <w:tc>
          <w:tcPr>
            <w:tcW w:w="630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92</w:t>
            </w:r>
          </w:p>
        </w:tc>
        <w:tc>
          <w:tcPr>
            <w:tcW w:w="1357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6820 c</w:t>
            </w:r>
          </w:p>
        </w:tc>
      </w:tr>
      <w:tr w:rsidR="00006BBB" w:rsidRPr="00006BBB" w:rsidTr="007B2E22">
        <w:trPr>
          <w:jc w:val="center"/>
        </w:trPr>
        <w:tc>
          <w:tcPr>
            <w:tcW w:w="1435" w:type="dxa"/>
            <w:vMerge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1C84" w:rsidRPr="00006BBB" w:rsidRDefault="00851C84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80</w:t>
            </w:r>
          </w:p>
        </w:tc>
        <w:tc>
          <w:tcPr>
            <w:tcW w:w="2810" w:type="dxa"/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position w:val="-10"/>
                <w:lang w:eastAsia="en-US"/>
              </w:rPr>
              <w:object w:dxaOrig="2100" w:dyaOrig="315">
                <v:shape id="_x0000_i1127" type="#_x0000_t75" style="width:105pt;height:15.75pt" o:ole="">
                  <v:imagedata r:id="rId214" o:title=""/>
                </v:shape>
                <o:OLEObject Type="Embed" ProgID="Equation.3" ShapeID="_x0000_i1127" DrawAspect="Content" ObjectID="_1558101280" r:id="rId215"/>
              </w:object>
            </w:r>
          </w:p>
        </w:tc>
        <w:tc>
          <w:tcPr>
            <w:tcW w:w="996" w:type="dxa"/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*</w:t>
            </w:r>
          </w:p>
        </w:tc>
        <w:tc>
          <w:tcPr>
            <w:tcW w:w="630" w:type="dxa"/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96</w:t>
            </w:r>
          </w:p>
        </w:tc>
        <w:tc>
          <w:tcPr>
            <w:tcW w:w="1357" w:type="dxa"/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8264 a</w:t>
            </w:r>
          </w:p>
        </w:tc>
      </w:tr>
      <w:tr w:rsidR="00006BBB" w:rsidRPr="00006BBB" w:rsidTr="007B2E22">
        <w:trPr>
          <w:jc w:val="center"/>
        </w:trPr>
        <w:tc>
          <w:tcPr>
            <w:tcW w:w="1435" w:type="dxa"/>
            <w:vMerge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1C84" w:rsidRPr="00006BBB" w:rsidRDefault="00851C84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150</w:t>
            </w:r>
          </w:p>
        </w:tc>
        <w:tc>
          <w:tcPr>
            <w:tcW w:w="2810" w:type="dxa"/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position w:val="-10"/>
                <w:lang w:eastAsia="en-US"/>
              </w:rPr>
              <w:object w:dxaOrig="2100" w:dyaOrig="315">
                <v:shape id="_x0000_i1128" type="#_x0000_t75" style="width:105pt;height:15.75pt" o:ole="">
                  <v:imagedata r:id="rId216" o:title=""/>
                </v:shape>
                <o:OLEObject Type="Embed" ProgID="Equation.3" ShapeID="_x0000_i1128" DrawAspect="Content" ObjectID="_1558101281" r:id="rId217"/>
              </w:object>
            </w:r>
          </w:p>
        </w:tc>
        <w:tc>
          <w:tcPr>
            <w:tcW w:w="996" w:type="dxa"/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*</w:t>
            </w:r>
          </w:p>
        </w:tc>
        <w:tc>
          <w:tcPr>
            <w:tcW w:w="630" w:type="dxa"/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94</w:t>
            </w:r>
          </w:p>
        </w:tc>
        <w:tc>
          <w:tcPr>
            <w:tcW w:w="1357" w:type="dxa"/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8016 a</w:t>
            </w:r>
          </w:p>
        </w:tc>
      </w:tr>
      <w:tr w:rsidR="00006BBB" w:rsidRPr="00006BBB" w:rsidTr="007B2E22">
        <w:trPr>
          <w:jc w:val="center"/>
        </w:trPr>
        <w:tc>
          <w:tcPr>
            <w:tcW w:w="1435" w:type="dxa"/>
            <w:vMerge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1C84" w:rsidRPr="00006BBB" w:rsidRDefault="00851C84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300</w:t>
            </w:r>
          </w:p>
        </w:tc>
        <w:tc>
          <w:tcPr>
            <w:tcW w:w="281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position w:val="-10"/>
                <w:lang w:eastAsia="en-US"/>
              </w:rPr>
              <w:object w:dxaOrig="2115" w:dyaOrig="315">
                <v:shape id="_x0000_i1129" type="#_x0000_t75" style="width:105.75pt;height:15.75pt" o:ole="">
                  <v:imagedata r:id="rId218" o:title=""/>
                </v:shape>
                <o:OLEObject Type="Embed" ProgID="Equation.3" ShapeID="_x0000_i1129" DrawAspect="Content" ObjectID="_1558101282" r:id="rId219"/>
              </w:object>
            </w:r>
          </w:p>
        </w:tc>
        <w:tc>
          <w:tcPr>
            <w:tcW w:w="996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*</w:t>
            </w:r>
          </w:p>
        </w:tc>
        <w:tc>
          <w:tcPr>
            <w:tcW w:w="63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95</w:t>
            </w:r>
          </w:p>
        </w:tc>
        <w:tc>
          <w:tcPr>
            <w:tcW w:w="1357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7525 b</w:t>
            </w:r>
          </w:p>
        </w:tc>
      </w:tr>
      <w:tr w:rsidR="00006BBB" w:rsidRPr="00006BBB" w:rsidTr="007B2E22">
        <w:trPr>
          <w:jc w:val="center"/>
        </w:trPr>
        <w:tc>
          <w:tcPr>
            <w:tcW w:w="1435" w:type="dxa"/>
            <w:vMerge w:val="restart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150</w:t>
            </w:r>
          </w:p>
        </w:tc>
        <w:tc>
          <w:tcPr>
            <w:tcW w:w="1440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2810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position w:val="-10"/>
                <w:lang w:eastAsia="en-US"/>
              </w:rPr>
              <w:object w:dxaOrig="2115" w:dyaOrig="315">
                <v:shape id="_x0000_i1130" type="#_x0000_t75" style="width:105.75pt;height:15.75pt" o:ole="">
                  <v:imagedata r:id="rId204" o:title=""/>
                </v:shape>
                <o:OLEObject Type="Embed" ProgID="Equation.3" ShapeID="_x0000_i1130" DrawAspect="Content" ObjectID="_1558101283" r:id="rId220"/>
              </w:object>
            </w:r>
          </w:p>
        </w:tc>
        <w:tc>
          <w:tcPr>
            <w:tcW w:w="996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*</w:t>
            </w:r>
          </w:p>
        </w:tc>
        <w:tc>
          <w:tcPr>
            <w:tcW w:w="630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99</w:t>
            </w:r>
          </w:p>
        </w:tc>
        <w:tc>
          <w:tcPr>
            <w:tcW w:w="1357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7745 b</w:t>
            </w:r>
          </w:p>
        </w:tc>
      </w:tr>
      <w:tr w:rsidR="00006BBB" w:rsidRPr="00006BBB" w:rsidTr="007B2E22">
        <w:trPr>
          <w:trHeight w:val="265"/>
          <w:jc w:val="center"/>
        </w:trPr>
        <w:tc>
          <w:tcPr>
            <w:tcW w:w="1435" w:type="dxa"/>
            <w:vMerge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1C84" w:rsidRPr="00006BBB" w:rsidRDefault="00851C84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80</w:t>
            </w:r>
          </w:p>
        </w:tc>
        <w:tc>
          <w:tcPr>
            <w:tcW w:w="2810" w:type="dxa"/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position w:val="-10"/>
                <w:lang w:eastAsia="en-US"/>
              </w:rPr>
              <w:object w:dxaOrig="2055" w:dyaOrig="315">
                <v:shape id="_x0000_i1131" type="#_x0000_t75" style="width:102.75pt;height:15.75pt" o:ole="">
                  <v:imagedata r:id="rId221" o:title=""/>
                </v:shape>
                <o:OLEObject Type="Embed" ProgID="Equation.3" ShapeID="_x0000_i1131" DrawAspect="Content" ObjectID="_1558101284" r:id="rId222"/>
              </w:object>
            </w:r>
          </w:p>
        </w:tc>
        <w:tc>
          <w:tcPr>
            <w:tcW w:w="996" w:type="dxa"/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*</w:t>
            </w:r>
          </w:p>
        </w:tc>
        <w:tc>
          <w:tcPr>
            <w:tcW w:w="630" w:type="dxa"/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97</w:t>
            </w:r>
          </w:p>
        </w:tc>
        <w:tc>
          <w:tcPr>
            <w:tcW w:w="1357" w:type="dxa"/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8074 a</w:t>
            </w:r>
          </w:p>
        </w:tc>
      </w:tr>
      <w:tr w:rsidR="00006BBB" w:rsidRPr="00006BBB" w:rsidTr="007B2E22">
        <w:trPr>
          <w:jc w:val="center"/>
        </w:trPr>
        <w:tc>
          <w:tcPr>
            <w:tcW w:w="1435" w:type="dxa"/>
            <w:vMerge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1C84" w:rsidRPr="00006BBB" w:rsidRDefault="00851C84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150</w:t>
            </w:r>
          </w:p>
        </w:tc>
        <w:tc>
          <w:tcPr>
            <w:tcW w:w="2810" w:type="dxa"/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position w:val="-10"/>
                <w:lang w:eastAsia="en-US"/>
              </w:rPr>
              <w:object w:dxaOrig="2115" w:dyaOrig="315">
                <v:shape id="_x0000_i1132" type="#_x0000_t75" style="width:105.75pt;height:15.75pt" o:ole="">
                  <v:imagedata r:id="rId223" o:title=""/>
                </v:shape>
                <o:OLEObject Type="Embed" ProgID="Equation.3" ShapeID="_x0000_i1132" DrawAspect="Content" ObjectID="_1558101285" r:id="rId224"/>
              </w:object>
            </w:r>
          </w:p>
        </w:tc>
        <w:tc>
          <w:tcPr>
            <w:tcW w:w="996" w:type="dxa"/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*</w:t>
            </w:r>
          </w:p>
        </w:tc>
        <w:tc>
          <w:tcPr>
            <w:tcW w:w="630" w:type="dxa"/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83</w:t>
            </w:r>
          </w:p>
        </w:tc>
        <w:tc>
          <w:tcPr>
            <w:tcW w:w="1357" w:type="dxa"/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8340 a</w:t>
            </w:r>
          </w:p>
        </w:tc>
      </w:tr>
      <w:tr w:rsidR="00006BBB" w:rsidRPr="00006BBB" w:rsidTr="007B2E22">
        <w:trPr>
          <w:jc w:val="center"/>
        </w:trPr>
        <w:tc>
          <w:tcPr>
            <w:tcW w:w="1435" w:type="dxa"/>
            <w:vMerge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1C84" w:rsidRPr="00006BBB" w:rsidRDefault="00851C84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300</w:t>
            </w:r>
          </w:p>
        </w:tc>
        <w:tc>
          <w:tcPr>
            <w:tcW w:w="281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position w:val="-10"/>
                <w:lang w:eastAsia="en-US"/>
              </w:rPr>
              <w:object w:dxaOrig="2115" w:dyaOrig="315">
                <v:shape id="_x0000_i1133" type="#_x0000_t75" style="width:105.75pt;height:15.75pt" o:ole="">
                  <v:imagedata r:id="rId225" o:title=""/>
                </v:shape>
                <o:OLEObject Type="Embed" ProgID="Equation.3" ShapeID="_x0000_i1133" DrawAspect="Content" ObjectID="_1558101286" r:id="rId226"/>
              </w:object>
            </w:r>
          </w:p>
        </w:tc>
        <w:tc>
          <w:tcPr>
            <w:tcW w:w="996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*</w:t>
            </w:r>
          </w:p>
        </w:tc>
        <w:tc>
          <w:tcPr>
            <w:tcW w:w="63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94</w:t>
            </w:r>
          </w:p>
        </w:tc>
        <w:tc>
          <w:tcPr>
            <w:tcW w:w="1357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7519 b</w:t>
            </w:r>
          </w:p>
        </w:tc>
      </w:tr>
      <w:tr w:rsidR="00006BBB" w:rsidRPr="00006BBB" w:rsidTr="007B2E22">
        <w:trPr>
          <w:jc w:val="center"/>
        </w:trPr>
        <w:tc>
          <w:tcPr>
            <w:tcW w:w="1435" w:type="dxa"/>
            <w:vMerge w:val="restart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300</w:t>
            </w:r>
          </w:p>
        </w:tc>
        <w:tc>
          <w:tcPr>
            <w:tcW w:w="1440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0</w:t>
            </w:r>
          </w:p>
        </w:tc>
        <w:tc>
          <w:tcPr>
            <w:tcW w:w="2810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position w:val="-10"/>
                <w:lang w:eastAsia="en-US"/>
              </w:rPr>
              <w:object w:dxaOrig="2115" w:dyaOrig="315">
                <v:shape id="_x0000_i1134" type="#_x0000_t75" style="width:105.75pt;height:15.75pt" o:ole="">
                  <v:imagedata r:id="rId227" o:title=""/>
                </v:shape>
                <o:OLEObject Type="Embed" ProgID="Equation.3" ShapeID="_x0000_i1134" DrawAspect="Content" ObjectID="_1558101287" r:id="rId228"/>
              </w:object>
            </w:r>
          </w:p>
        </w:tc>
        <w:tc>
          <w:tcPr>
            <w:tcW w:w="996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*</w:t>
            </w:r>
          </w:p>
        </w:tc>
        <w:tc>
          <w:tcPr>
            <w:tcW w:w="630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98</w:t>
            </w:r>
          </w:p>
        </w:tc>
        <w:tc>
          <w:tcPr>
            <w:tcW w:w="1357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7259 c</w:t>
            </w:r>
          </w:p>
        </w:tc>
      </w:tr>
      <w:tr w:rsidR="00006BBB" w:rsidRPr="00006BBB" w:rsidTr="007B2E22">
        <w:trPr>
          <w:jc w:val="center"/>
        </w:trPr>
        <w:tc>
          <w:tcPr>
            <w:tcW w:w="1435" w:type="dxa"/>
            <w:vMerge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1C84" w:rsidRPr="00006BBB" w:rsidRDefault="00851C84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80</w:t>
            </w:r>
          </w:p>
        </w:tc>
        <w:tc>
          <w:tcPr>
            <w:tcW w:w="2810" w:type="dxa"/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position w:val="-10"/>
                <w:lang w:eastAsia="en-US"/>
              </w:rPr>
              <w:object w:dxaOrig="2115" w:dyaOrig="315">
                <v:shape id="_x0000_i1135" type="#_x0000_t75" style="width:105.75pt;height:15.75pt" o:ole="">
                  <v:imagedata r:id="rId229" o:title=""/>
                </v:shape>
                <o:OLEObject Type="Embed" ProgID="Equation.3" ShapeID="_x0000_i1135" DrawAspect="Content" ObjectID="_1558101288" r:id="rId230"/>
              </w:object>
            </w:r>
          </w:p>
        </w:tc>
        <w:tc>
          <w:tcPr>
            <w:tcW w:w="996" w:type="dxa"/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*</w:t>
            </w:r>
          </w:p>
        </w:tc>
        <w:tc>
          <w:tcPr>
            <w:tcW w:w="630" w:type="dxa"/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95</w:t>
            </w:r>
          </w:p>
        </w:tc>
        <w:tc>
          <w:tcPr>
            <w:tcW w:w="1357" w:type="dxa"/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8793 a</w:t>
            </w:r>
          </w:p>
        </w:tc>
      </w:tr>
      <w:tr w:rsidR="00006BBB" w:rsidRPr="00006BBB" w:rsidTr="007B2E22">
        <w:trPr>
          <w:jc w:val="center"/>
        </w:trPr>
        <w:tc>
          <w:tcPr>
            <w:tcW w:w="1435" w:type="dxa"/>
            <w:vMerge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1C84" w:rsidRPr="00006BBB" w:rsidRDefault="00851C84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150</w:t>
            </w:r>
          </w:p>
        </w:tc>
        <w:tc>
          <w:tcPr>
            <w:tcW w:w="2810" w:type="dxa"/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position w:val="-10"/>
                <w:lang w:eastAsia="en-US"/>
              </w:rPr>
              <w:object w:dxaOrig="2145" w:dyaOrig="315">
                <v:shape id="_x0000_i1136" type="#_x0000_t75" style="width:107.25pt;height:15.75pt" o:ole="">
                  <v:imagedata r:id="rId231" o:title=""/>
                </v:shape>
                <o:OLEObject Type="Embed" ProgID="Equation.3" ShapeID="_x0000_i1136" DrawAspect="Content" ObjectID="_1558101289" r:id="rId232"/>
              </w:object>
            </w:r>
          </w:p>
        </w:tc>
        <w:tc>
          <w:tcPr>
            <w:tcW w:w="996" w:type="dxa"/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*</w:t>
            </w:r>
          </w:p>
        </w:tc>
        <w:tc>
          <w:tcPr>
            <w:tcW w:w="630" w:type="dxa"/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97</w:t>
            </w:r>
          </w:p>
        </w:tc>
        <w:tc>
          <w:tcPr>
            <w:tcW w:w="1357" w:type="dxa"/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8779 a</w:t>
            </w:r>
          </w:p>
        </w:tc>
      </w:tr>
      <w:tr w:rsidR="00006BBB" w:rsidRPr="00006BBB" w:rsidTr="007B2E22">
        <w:trPr>
          <w:jc w:val="center"/>
        </w:trPr>
        <w:tc>
          <w:tcPr>
            <w:tcW w:w="1435" w:type="dxa"/>
            <w:vMerge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51C84" w:rsidRPr="00006BBB" w:rsidRDefault="00851C84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300</w:t>
            </w:r>
          </w:p>
        </w:tc>
        <w:tc>
          <w:tcPr>
            <w:tcW w:w="2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position w:val="-10"/>
                <w:lang w:eastAsia="en-US"/>
              </w:rPr>
              <w:object w:dxaOrig="2115" w:dyaOrig="315">
                <v:shape id="_x0000_i1137" type="#_x0000_t75" style="width:105.75pt;height:15.75pt" o:ole="">
                  <v:imagedata r:id="rId233" o:title=""/>
                </v:shape>
                <o:OLEObject Type="Embed" ProgID="Equation.3" ShapeID="_x0000_i1137" DrawAspect="Content" ObjectID="_1558101290" r:id="rId234"/>
              </w:objec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*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92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51C84" w:rsidRPr="00006BBB" w:rsidRDefault="00851C84" w:rsidP="00006BBB">
            <w:pPr>
              <w:jc w:val="center"/>
              <w:rPr>
                <w:rFonts w:ascii="Arial" w:hAnsi="Arial" w:cs="Arial"/>
                <w:lang w:eastAsia="en-US"/>
              </w:rPr>
            </w:pPr>
            <w:r w:rsidRPr="00006BBB">
              <w:rPr>
                <w:rFonts w:ascii="Arial" w:hAnsi="Arial" w:cs="Arial"/>
                <w:lang w:eastAsia="en-US"/>
              </w:rPr>
              <w:t>8116 b</w:t>
            </w:r>
          </w:p>
        </w:tc>
      </w:tr>
    </w:tbl>
    <w:p w:rsidR="00851C84" w:rsidRPr="009C6FD3" w:rsidRDefault="00851C84" w:rsidP="00851C84">
      <w:pPr>
        <w:jc w:val="both"/>
        <w:rPr>
          <w:rFonts w:ascii="Arial" w:hAnsi="Arial" w:cs="Arial"/>
          <w:sz w:val="20"/>
          <w:szCs w:val="20"/>
        </w:rPr>
      </w:pPr>
      <w:r w:rsidRPr="009C6FD3">
        <w:rPr>
          <w:rFonts w:ascii="Arial" w:hAnsi="Arial" w:cs="Arial"/>
          <w:sz w:val="20"/>
          <w:szCs w:val="20"/>
        </w:rPr>
        <w:t>N=nitrogênio (kg/ha); M=</w:t>
      </w:r>
      <w:proofErr w:type="spellStart"/>
      <w:r w:rsidRPr="009C6FD3">
        <w:rPr>
          <w:rFonts w:ascii="Arial" w:hAnsi="Arial" w:cs="Arial"/>
          <w:sz w:val="20"/>
          <w:szCs w:val="20"/>
        </w:rPr>
        <w:t>Microgeo</w:t>
      </w:r>
      <w:proofErr w:type="spellEnd"/>
      <w:r w:rsidR="009C6FD3">
        <w:rPr>
          <w:rFonts w:ascii="Arial" w:hAnsi="Arial" w:cs="Arial"/>
          <w:sz w:val="20"/>
          <w:szCs w:val="20"/>
        </w:rPr>
        <w:t>®</w:t>
      </w:r>
      <w:r w:rsidRPr="009C6FD3">
        <w:rPr>
          <w:rFonts w:ascii="Arial" w:hAnsi="Arial" w:cs="Arial"/>
          <w:sz w:val="20"/>
          <w:szCs w:val="20"/>
        </w:rPr>
        <w:t xml:space="preserve"> (L/ha); PB=produtividade de biomassa (kg/ha); PG=produtividade de grãos (kg/ha); P(b</w:t>
      </w:r>
      <w:proofErr w:type="gramStart"/>
      <w:r w:rsidRPr="009C6FD3">
        <w:rPr>
          <w:rFonts w:ascii="Arial" w:hAnsi="Arial" w:cs="Arial"/>
          <w:sz w:val="20"/>
          <w:szCs w:val="20"/>
          <w:vertAlign w:val="subscript"/>
        </w:rPr>
        <w:t>1</w:t>
      </w:r>
      <w:r w:rsidRPr="009C6FD3">
        <w:rPr>
          <w:rFonts w:ascii="Arial" w:hAnsi="Arial" w:cs="Arial"/>
          <w:sz w:val="20"/>
          <w:szCs w:val="20"/>
        </w:rPr>
        <w:t>)=</w:t>
      </w:r>
      <w:proofErr w:type="gramEnd"/>
      <w:r w:rsidRPr="009C6FD3">
        <w:rPr>
          <w:rFonts w:ascii="Arial" w:hAnsi="Arial" w:cs="Arial"/>
          <w:sz w:val="20"/>
          <w:szCs w:val="20"/>
        </w:rPr>
        <w:t>parâmetro de inclinação da reta; R²=coeficiente de determinação. Médias seguidas de mesma letra não diferem estatisticamente com nível de 5% de probabilidade de erro pelo teste de Scott-</w:t>
      </w:r>
      <w:proofErr w:type="spellStart"/>
      <w:r w:rsidRPr="009C6FD3">
        <w:rPr>
          <w:rFonts w:ascii="Arial" w:hAnsi="Arial" w:cs="Arial"/>
          <w:sz w:val="20"/>
          <w:szCs w:val="20"/>
        </w:rPr>
        <w:t>Knott</w:t>
      </w:r>
      <w:proofErr w:type="spellEnd"/>
      <w:r w:rsidRPr="009C6FD3">
        <w:rPr>
          <w:rFonts w:ascii="Arial" w:hAnsi="Arial" w:cs="Arial"/>
          <w:sz w:val="20"/>
          <w:szCs w:val="20"/>
        </w:rPr>
        <w:t>.</w:t>
      </w:r>
    </w:p>
    <w:p w:rsidR="009C6FD3" w:rsidRDefault="009C6FD3" w:rsidP="00851C84">
      <w:pPr>
        <w:ind w:firstLine="708"/>
        <w:jc w:val="both"/>
        <w:rPr>
          <w:rFonts w:ascii="Arial" w:hAnsi="Arial" w:cs="Arial"/>
        </w:rPr>
      </w:pPr>
    </w:p>
    <w:p w:rsidR="00851C84" w:rsidRDefault="00851C84" w:rsidP="00851C84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Quando aplicado a dose de 80 kg/ha de nitrogênio, as variações da taxa de biomassa pelas distintas doses de </w:t>
      </w:r>
      <w:proofErr w:type="spellStart"/>
      <w:r>
        <w:rPr>
          <w:rFonts w:ascii="Arial" w:hAnsi="Arial" w:cs="Arial"/>
        </w:rPr>
        <w:t>Microgeo</w:t>
      </w:r>
      <w:proofErr w:type="spellEnd"/>
      <w:r>
        <w:rPr>
          <w:rFonts w:ascii="Arial" w:hAnsi="Arial" w:cs="Arial"/>
        </w:rPr>
        <w:t xml:space="preserve">®, não foram muito expressivas, com uma média de produção de biomassa de 179,3 kg/ha por dia (Tabela </w:t>
      </w:r>
      <w:r w:rsidR="00CD13AB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). Em relação a produtividade de grãos, se verifica que com o suporte de nitrogênio em 80 kg/ha, a dose 80 e 150 L/ha de </w:t>
      </w:r>
      <w:proofErr w:type="spellStart"/>
      <w:r>
        <w:rPr>
          <w:rFonts w:ascii="Arial" w:hAnsi="Arial" w:cs="Arial"/>
        </w:rPr>
        <w:t>Microgeo</w:t>
      </w:r>
      <w:proofErr w:type="spellEnd"/>
      <w:r>
        <w:rPr>
          <w:rFonts w:ascii="Arial" w:hAnsi="Arial" w:cs="Arial"/>
        </w:rPr>
        <w:t xml:space="preserve">® foram as mais eficientes em promover o incremento de grãos. Fato que se repetiu quando utilizado 150 e 300 kg/ha de nitrogênio. Contudo, levando em consideração o </w:t>
      </w:r>
      <w:r>
        <w:rPr>
          <w:rFonts w:ascii="Arial" w:hAnsi="Arial" w:cs="Arial"/>
        </w:rPr>
        <w:lastRenderedPageBreak/>
        <w:t xml:space="preserve">valor econômico do produto biológico, indica-se a dose de 80 L/ha de </w:t>
      </w:r>
      <w:proofErr w:type="spellStart"/>
      <w:r>
        <w:rPr>
          <w:rFonts w:ascii="Arial" w:hAnsi="Arial" w:cs="Arial"/>
        </w:rPr>
        <w:t>Microgeo</w:t>
      </w:r>
      <w:proofErr w:type="spellEnd"/>
      <w:r w:rsidR="009C6FD3">
        <w:rPr>
          <w:rFonts w:ascii="Arial" w:hAnsi="Arial" w:cs="Arial"/>
        </w:rPr>
        <w:t>®</w:t>
      </w:r>
      <w:r>
        <w:rPr>
          <w:rFonts w:ascii="Arial" w:hAnsi="Arial" w:cs="Arial"/>
        </w:rPr>
        <w:t xml:space="preserve"> como a mais sustentável para a produtividade de grãos de milho.</w:t>
      </w:r>
    </w:p>
    <w:p w:rsidR="00851C84" w:rsidRDefault="00851C84" w:rsidP="00851C84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 uso de 150 e 300 kg/ha de nitrogênio (Tabela </w:t>
      </w:r>
      <w:r w:rsidR="00CD13AB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), as equações lineares da produtividade de biomassa pelo incremento do </w:t>
      </w:r>
      <w:proofErr w:type="spellStart"/>
      <w:r>
        <w:rPr>
          <w:rFonts w:ascii="Arial" w:hAnsi="Arial" w:cs="Arial"/>
        </w:rPr>
        <w:t>Microgeo</w:t>
      </w:r>
      <w:proofErr w:type="spellEnd"/>
      <w:r w:rsidR="009C6FD3">
        <w:rPr>
          <w:rFonts w:ascii="Arial" w:hAnsi="Arial" w:cs="Arial"/>
        </w:rPr>
        <w:t>®</w:t>
      </w:r>
      <w:r>
        <w:rPr>
          <w:rFonts w:ascii="Arial" w:hAnsi="Arial" w:cs="Arial"/>
        </w:rPr>
        <w:t xml:space="preserve">, tiveram taxas de variação semelhantes, sendo </w:t>
      </w:r>
      <w:r w:rsidR="009C6FD3">
        <w:rPr>
          <w:rFonts w:ascii="Arial" w:hAnsi="Arial" w:cs="Arial"/>
        </w:rPr>
        <w:t xml:space="preserve">a combinação de nitrogênio com </w:t>
      </w:r>
      <w:proofErr w:type="spellStart"/>
      <w:r w:rsidR="009C6FD3">
        <w:rPr>
          <w:rFonts w:ascii="Arial" w:hAnsi="Arial" w:cs="Arial"/>
        </w:rPr>
        <w:t>M</w:t>
      </w:r>
      <w:r>
        <w:rPr>
          <w:rFonts w:ascii="Arial" w:hAnsi="Arial" w:cs="Arial"/>
        </w:rPr>
        <w:t>icrogeo</w:t>
      </w:r>
      <w:proofErr w:type="spellEnd"/>
      <w:r w:rsidR="009C6FD3">
        <w:rPr>
          <w:rFonts w:ascii="Arial" w:hAnsi="Arial" w:cs="Arial"/>
        </w:rPr>
        <w:t>®</w:t>
      </w:r>
      <w:r>
        <w:rPr>
          <w:rFonts w:ascii="Arial" w:hAnsi="Arial" w:cs="Arial"/>
        </w:rPr>
        <w:t xml:space="preserve"> de 150, 150 kg/ha e 300, 150 kg/ha, respectivamente.</w:t>
      </w:r>
    </w:p>
    <w:p w:rsidR="001428B8" w:rsidRDefault="001428B8" w:rsidP="00851C84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Tabela </w:t>
      </w:r>
      <w:r w:rsidR="00CD13AB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descreve as equações matemáticas que determinam a produtividade de grãos de milho em função da dose de nitrogênio, mantendo a dose de </w:t>
      </w:r>
      <w:proofErr w:type="spellStart"/>
      <w:r>
        <w:rPr>
          <w:rFonts w:ascii="Arial" w:hAnsi="Arial" w:cs="Arial"/>
        </w:rPr>
        <w:t>Microgeo</w:t>
      </w:r>
      <w:proofErr w:type="spellEnd"/>
      <w:r w:rsidR="00C1263F">
        <w:rPr>
          <w:rFonts w:ascii="Arial" w:hAnsi="Arial" w:cs="Arial"/>
        </w:rPr>
        <w:t>®</w:t>
      </w:r>
      <w:r>
        <w:rPr>
          <w:rFonts w:ascii="Arial" w:hAnsi="Arial" w:cs="Arial"/>
        </w:rPr>
        <w:t xml:space="preserve"> fixa, e da produtividade de grãos de milho em função da dose de </w:t>
      </w:r>
      <w:proofErr w:type="spellStart"/>
      <w:r>
        <w:rPr>
          <w:rFonts w:ascii="Arial" w:hAnsi="Arial" w:cs="Arial"/>
        </w:rPr>
        <w:t>Microgeo</w:t>
      </w:r>
      <w:proofErr w:type="spellEnd"/>
      <w:r w:rsidR="00C1263F">
        <w:rPr>
          <w:rFonts w:ascii="Arial" w:hAnsi="Arial" w:cs="Arial"/>
        </w:rPr>
        <w:t>®</w:t>
      </w:r>
      <w:r>
        <w:rPr>
          <w:rFonts w:ascii="Arial" w:hAnsi="Arial" w:cs="Arial"/>
        </w:rPr>
        <w:t>, mantendo a dose de nitrogênio fixa.</w:t>
      </w:r>
    </w:p>
    <w:p w:rsidR="001428B8" w:rsidRDefault="001428B8" w:rsidP="00851C84">
      <w:pPr>
        <w:ind w:firstLine="708"/>
        <w:jc w:val="both"/>
        <w:rPr>
          <w:rFonts w:ascii="Arial" w:hAnsi="Arial" w:cs="Arial"/>
        </w:rPr>
      </w:pPr>
    </w:p>
    <w:p w:rsidR="00862ACC" w:rsidRDefault="007B2E22" w:rsidP="007B2E2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Tabela </w:t>
      </w:r>
      <w:r w:rsidR="00CD13AB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. Equações lineares da produtividade de grãos de milho em função da dose de </w:t>
      </w:r>
      <w:proofErr w:type="spellStart"/>
      <w:r>
        <w:rPr>
          <w:rFonts w:ascii="Arial" w:hAnsi="Arial" w:cs="Arial"/>
        </w:rPr>
        <w:t>Microgeo</w:t>
      </w:r>
      <w:proofErr w:type="spellEnd"/>
      <w:r>
        <w:rPr>
          <w:rFonts w:ascii="Arial" w:hAnsi="Arial" w:cs="Arial"/>
        </w:rPr>
        <w:t>® e de nitrogênio.</w:t>
      </w:r>
    </w:p>
    <w:tbl>
      <w:tblPr>
        <w:tblW w:w="8658" w:type="dxa"/>
        <w:tblLook w:val="04A0" w:firstRow="1" w:lastRow="0" w:firstColumn="1" w:lastColumn="0" w:noHBand="0" w:noVBand="1"/>
      </w:tblPr>
      <w:tblGrid>
        <w:gridCol w:w="2358"/>
        <w:gridCol w:w="2430"/>
        <w:gridCol w:w="2160"/>
        <w:gridCol w:w="990"/>
        <w:gridCol w:w="720"/>
      </w:tblGrid>
      <w:tr w:rsidR="007B2E22" w:rsidRPr="00006BBB" w:rsidTr="00C1263F"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B2E22" w:rsidRPr="00006BBB" w:rsidRDefault="007B2E22" w:rsidP="00006BBB">
            <w:pPr>
              <w:jc w:val="center"/>
              <w:rPr>
                <w:rFonts w:ascii="Arial" w:hAnsi="Arial" w:cs="Arial"/>
              </w:rPr>
            </w:pPr>
            <w:r w:rsidRPr="00006BBB">
              <w:rPr>
                <w:rFonts w:ascii="Arial" w:hAnsi="Arial" w:cs="Arial"/>
              </w:rPr>
              <w:t xml:space="preserve">Dose de </w:t>
            </w:r>
            <w:proofErr w:type="spellStart"/>
            <w:r w:rsidRPr="00006BBB">
              <w:rPr>
                <w:rFonts w:ascii="Arial" w:hAnsi="Arial" w:cs="Arial"/>
              </w:rPr>
              <w:t>Microgeo</w:t>
            </w:r>
            <w:proofErr w:type="spellEnd"/>
            <w:r w:rsidR="00C1263F">
              <w:rPr>
                <w:rFonts w:ascii="Arial" w:hAnsi="Arial" w:cs="Arial"/>
              </w:rPr>
              <w:t>®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B2E22" w:rsidRPr="00006BBB" w:rsidRDefault="007B2E22" w:rsidP="00006BBB">
            <w:pPr>
              <w:jc w:val="center"/>
              <w:rPr>
                <w:rFonts w:ascii="Arial" w:hAnsi="Arial" w:cs="Arial"/>
              </w:rPr>
            </w:pPr>
            <w:r w:rsidRPr="00006BBB">
              <w:rPr>
                <w:rFonts w:ascii="Arial" w:hAnsi="Arial" w:cs="Arial"/>
              </w:rPr>
              <w:t>Dose de Nitrogênio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B2E22" w:rsidRPr="00006BBB" w:rsidRDefault="007B2E22" w:rsidP="00006BBB">
            <w:pPr>
              <w:jc w:val="center"/>
              <w:rPr>
                <w:rFonts w:ascii="Arial" w:hAnsi="Arial" w:cs="Arial"/>
              </w:rPr>
            </w:pPr>
            <w:r w:rsidRPr="00006BBB">
              <w:rPr>
                <w:rFonts w:ascii="Arial" w:hAnsi="Arial" w:cs="Arial"/>
              </w:rPr>
              <w:t>Equações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B2E22" w:rsidRPr="00006BBB" w:rsidRDefault="007B2E22" w:rsidP="00006BBB">
            <w:pPr>
              <w:jc w:val="center"/>
              <w:rPr>
                <w:rFonts w:ascii="Arial" w:hAnsi="Arial" w:cs="Arial"/>
              </w:rPr>
            </w:pPr>
            <w:r w:rsidRPr="00006BBB"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</w:rPr>
              <w:t>(b</w:t>
            </w:r>
            <w:r w:rsidRPr="007B2E22">
              <w:rPr>
                <w:rFonts w:ascii="Arial" w:hAnsi="Arial" w:cs="Arial"/>
                <w:vertAlign w:val="subscript"/>
              </w:rPr>
              <w:t>1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B2E22" w:rsidRPr="00006BBB" w:rsidRDefault="007B2E22" w:rsidP="00006BBB">
            <w:pPr>
              <w:jc w:val="center"/>
              <w:rPr>
                <w:rFonts w:ascii="Arial" w:hAnsi="Arial" w:cs="Arial"/>
              </w:rPr>
            </w:pPr>
            <w:r w:rsidRPr="00006BBB">
              <w:rPr>
                <w:rFonts w:ascii="Arial" w:hAnsi="Arial" w:cs="Arial"/>
              </w:rPr>
              <w:t>R²</w:t>
            </w:r>
          </w:p>
        </w:tc>
      </w:tr>
      <w:tr w:rsidR="007B2E22" w:rsidRPr="00006BBB" w:rsidTr="00C1263F">
        <w:tc>
          <w:tcPr>
            <w:tcW w:w="2358" w:type="dxa"/>
            <w:shd w:val="clear" w:color="auto" w:fill="auto"/>
            <w:vAlign w:val="center"/>
            <w:hideMark/>
          </w:tcPr>
          <w:p w:rsidR="007B2E22" w:rsidRPr="00006BBB" w:rsidRDefault="007B2E22" w:rsidP="00006BBB">
            <w:pPr>
              <w:jc w:val="center"/>
              <w:rPr>
                <w:rFonts w:ascii="Arial" w:hAnsi="Arial" w:cs="Arial"/>
              </w:rPr>
            </w:pPr>
            <w:r w:rsidRPr="00006BBB">
              <w:rPr>
                <w:rFonts w:ascii="Arial" w:hAnsi="Arial" w:cs="Arial"/>
              </w:rPr>
              <w:t>0</w:t>
            </w:r>
          </w:p>
        </w:tc>
        <w:tc>
          <w:tcPr>
            <w:tcW w:w="2430" w:type="dxa"/>
            <w:shd w:val="clear" w:color="auto" w:fill="auto"/>
            <w:vAlign w:val="center"/>
            <w:hideMark/>
          </w:tcPr>
          <w:p w:rsidR="007B2E22" w:rsidRPr="00006BBB" w:rsidRDefault="007B2E22" w:rsidP="00006BBB">
            <w:pPr>
              <w:jc w:val="center"/>
              <w:rPr>
                <w:rFonts w:ascii="Arial" w:hAnsi="Arial" w:cs="Arial"/>
              </w:rPr>
            </w:pPr>
            <w:r w:rsidRPr="00006BBB">
              <w:rPr>
                <w:rFonts w:ascii="Arial" w:hAnsi="Arial" w:cs="Arial"/>
              </w:rPr>
              <w:t>-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7B2E22" w:rsidRPr="00006BBB" w:rsidRDefault="007B2E22" w:rsidP="00006BBB">
            <w:pPr>
              <w:jc w:val="center"/>
              <w:rPr>
                <w:rFonts w:ascii="Arial" w:hAnsi="Arial" w:cs="Arial"/>
              </w:rPr>
            </w:pPr>
            <w:r w:rsidRPr="00006BBB">
              <w:rPr>
                <w:rFonts w:ascii="Arial" w:hAnsi="Arial" w:cs="Arial"/>
              </w:rPr>
              <w:t>7818,6 + 2,68x</w:t>
            </w:r>
          </w:p>
        </w:tc>
        <w:tc>
          <w:tcPr>
            <w:tcW w:w="990" w:type="dxa"/>
            <w:shd w:val="clear" w:color="auto" w:fill="auto"/>
            <w:vAlign w:val="center"/>
            <w:hideMark/>
          </w:tcPr>
          <w:p w:rsidR="007B2E22" w:rsidRPr="00006BBB" w:rsidRDefault="007B2E22" w:rsidP="00006BBB">
            <w:pPr>
              <w:jc w:val="center"/>
              <w:rPr>
                <w:rFonts w:ascii="Arial" w:hAnsi="Arial" w:cs="Arial"/>
              </w:rPr>
            </w:pPr>
            <w:r w:rsidRPr="00006BBB">
              <w:rPr>
                <w:rFonts w:ascii="Arial" w:hAnsi="Arial" w:cs="Arial"/>
              </w:rPr>
              <w:t>*</w:t>
            </w:r>
          </w:p>
        </w:tc>
        <w:tc>
          <w:tcPr>
            <w:tcW w:w="720" w:type="dxa"/>
            <w:shd w:val="clear" w:color="auto" w:fill="auto"/>
            <w:vAlign w:val="center"/>
            <w:hideMark/>
          </w:tcPr>
          <w:p w:rsidR="007B2E22" w:rsidRPr="00006BBB" w:rsidRDefault="007B2E22" w:rsidP="00006BBB">
            <w:pPr>
              <w:jc w:val="center"/>
              <w:rPr>
                <w:rFonts w:ascii="Arial" w:hAnsi="Arial" w:cs="Arial"/>
              </w:rPr>
            </w:pPr>
            <w:r w:rsidRPr="00006BBB">
              <w:rPr>
                <w:rFonts w:ascii="Arial" w:hAnsi="Arial" w:cs="Arial"/>
              </w:rPr>
              <w:t>73</w:t>
            </w:r>
          </w:p>
        </w:tc>
      </w:tr>
      <w:tr w:rsidR="007B2E22" w:rsidRPr="00006BBB" w:rsidTr="00C1263F">
        <w:tc>
          <w:tcPr>
            <w:tcW w:w="2358" w:type="dxa"/>
            <w:shd w:val="clear" w:color="auto" w:fill="auto"/>
            <w:vAlign w:val="center"/>
            <w:hideMark/>
          </w:tcPr>
          <w:p w:rsidR="007B2E22" w:rsidRPr="00006BBB" w:rsidRDefault="007B2E22" w:rsidP="00006BBB">
            <w:pPr>
              <w:jc w:val="center"/>
              <w:rPr>
                <w:rFonts w:ascii="Arial" w:hAnsi="Arial" w:cs="Arial"/>
              </w:rPr>
            </w:pPr>
            <w:r w:rsidRPr="00006BBB">
              <w:rPr>
                <w:rFonts w:ascii="Arial" w:hAnsi="Arial" w:cs="Arial"/>
              </w:rPr>
              <w:t>80</w:t>
            </w:r>
          </w:p>
        </w:tc>
        <w:tc>
          <w:tcPr>
            <w:tcW w:w="2430" w:type="dxa"/>
            <w:shd w:val="clear" w:color="auto" w:fill="auto"/>
            <w:vAlign w:val="center"/>
            <w:hideMark/>
          </w:tcPr>
          <w:p w:rsidR="007B2E22" w:rsidRPr="00006BBB" w:rsidRDefault="007B2E22" w:rsidP="00006BBB">
            <w:pPr>
              <w:jc w:val="center"/>
              <w:rPr>
                <w:rFonts w:ascii="Arial" w:hAnsi="Arial" w:cs="Arial"/>
              </w:rPr>
            </w:pPr>
            <w:r w:rsidRPr="00006BBB">
              <w:rPr>
                <w:rFonts w:ascii="Arial" w:hAnsi="Arial" w:cs="Arial"/>
              </w:rPr>
              <w:t>-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7B2E22" w:rsidRPr="00006BBB" w:rsidRDefault="007B2E22" w:rsidP="00006BBB">
            <w:pPr>
              <w:jc w:val="center"/>
              <w:rPr>
                <w:rFonts w:ascii="Arial" w:hAnsi="Arial" w:cs="Arial"/>
              </w:rPr>
            </w:pPr>
            <w:r w:rsidRPr="00006BBB">
              <w:rPr>
                <w:rFonts w:ascii="Arial" w:hAnsi="Arial" w:cs="Arial"/>
              </w:rPr>
              <w:t>6949,6 + 6,06x</w:t>
            </w:r>
          </w:p>
        </w:tc>
        <w:tc>
          <w:tcPr>
            <w:tcW w:w="990" w:type="dxa"/>
            <w:shd w:val="clear" w:color="auto" w:fill="auto"/>
            <w:vAlign w:val="center"/>
            <w:hideMark/>
          </w:tcPr>
          <w:p w:rsidR="007B2E22" w:rsidRPr="00006BBB" w:rsidRDefault="007B2E22" w:rsidP="00006BBB">
            <w:pPr>
              <w:jc w:val="center"/>
              <w:rPr>
                <w:rFonts w:ascii="Arial" w:hAnsi="Arial" w:cs="Arial"/>
              </w:rPr>
            </w:pPr>
            <w:r w:rsidRPr="00006BBB">
              <w:rPr>
                <w:rFonts w:ascii="Arial" w:hAnsi="Arial" w:cs="Arial"/>
              </w:rPr>
              <w:t>*</w:t>
            </w:r>
          </w:p>
        </w:tc>
        <w:tc>
          <w:tcPr>
            <w:tcW w:w="720" w:type="dxa"/>
            <w:shd w:val="clear" w:color="auto" w:fill="auto"/>
            <w:vAlign w:val="center"/>
            <w:hideMark/>
          </w:tcPr>
          <w:p w:rsidR="007B2E22" w:rsidRPr="00006BBB" w:rsidRDefault="007B2E22" w:rsidP="00006BBB">
            <w:pPr>
              <w:jc w:val="center"/>
              <w:rPr>
                <w:rFonts w:ascii="Arial" w:hAnsi="Arial" w:cs="Arial"/>
              </w:rPr>
            </w:pPr>
            <w:r w:rsidRPr="00006BBB">
              <w:rPr>
                <w:rFonts w:ascii="Arial" w:hAnsi="Arial" w:cs="Arial"/>
              </w:rPr>
              <w:t>99</w:t>
            </w:r>
          </w:p>
        </w:tc>
      </w:tr>
      <w:tr w:rsidR="007B2E22" w:rsidRPr="00006BBB" w:rsidTr="00C1263F">
        <w:tc>
          <w:tcPr>
            <w:tcW w:w="2358" w:type="dxa"/>
            <w:shd w:val="clear" w:color="auto" w:fill="auto"/>
            <w:vAlign w:val="center"/>
            <w:hideMark/>
          </w:tcPr>
          <w:p w:rsidR="007B2E22" w:rsidRPr="00006BBB" w:rsidRDefault="007B2E22" w:rsidP="00006BBB">
            <w:pPr>
              <w:jc w:val="center"/>
              <w:rPr>
                <w:rFonts w:ascii="Arial" w:hAnsi="Arial" w:cs="Arial"/>
              </w:rPr>
            </w:pPr>
            <w:r w:rsidRPr="00006BBB">
              <w:rPr>
                <w:rFonts w:ascii="Arial" w:hAnsi="Arial" w:cs="Arial"/>
              </w:rPr>
              <w:t>150</w:t>
            </w:r>
          </w:p>
        </w:tc>
        <w:tc>
          <w:tcPr>
            <w:tcW w:w="2430" w:type="dxa"/>
            <w:shd w:val="clear" w:color="auto" w:fill="auto"/>
            <w:vAlign w:val="center"/>
            <w:hideMark/>
          </w:tcPr>
          <w:p w:rsidR="007B2E22" w:rsidRPr="00006BBB" w:rsidRDefault="007B2E22" w:rsidP="00006BBB">
            <w:pPr>
              <w:jc w:val="center"/>
              <w:rPr>
                <w:rFonts w:ascii="Arial" w:hAnsi="Arial" w:cs="Arial"/>
              </w:rPr>
            </w:pPr>
            <w:r w:rsidRPr="00006BBB">
              <w:rPr>
                <w:rFonts w:ascii="Arial" w:hAnsi="Arial" w:cs="Arial"/>
              </w:rPr>
              <w:t>-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7B2E22" w:rsidRPr="00006BBB" w:rsidRDefault="007B2E22" w:rsidP="00006BBB">
            <w:pPr>
              <w:jc w:val="center"/>
              <w:rPr>
                <w:rFonts w:ascii="Arial" w:hAnsi="Arial" w:cs="Arial"/>
              </w:rPr>
            </w:pPr>
            <w:r w:rsidRPr="00006BBB">
              <w:rPr>
                <w:rFonts w:ascii="Arial" w:hAnsi="Arial" w:cs="Arial"/>
              </w:rPr>
              <w:t>7535,1 + 4,50x</w:t>
            </w:r>
          </w:p>
        </w:tc>
        <w:tc>
          <w:tcPr>
            <w:tcW w:w="990" w:type="dxa"/>
            <w:shd w:val="clear" w:color="auto" w:fill="auto"/>
            <w:vAlign w:val="center"/>
            <w:hideMark/>
          </w:tcPr>
          <w:p w:rsidR="007B2E22" w:rsidRPr="00006BBB" w:rsidRDefault="007B2E22" w:rsidP="00006BBB">
            <w:pPr>
              <w:jc w:val="center"/>
              <w:rPr>
                <w:rFonts w:ascii="Arial" w:hAnsi="Arial" w:cs="Arial"/>
              </w:rPr>
            </w:pPr>
            <w:r w:rsidRPr="00006BBB">
              <w:rPr>
                <w:rFonts w:ascii="Arial" w:hAnsi="Arial" w:cs="Arial"/>
              </w:rPr>
              <w:t>*</w:t>
            </w:r>
          </w:p>
        </w:tc>
        <w:tc>
          <w:tcPr>
            <w:tcW w:w="720" w:type="dxa"/>
            <w:shd w:val="clear" w:color="auto" w:fill="auto"/>
            <w:vAlign w:val="center"/>
            <w:hideMark/>
          </w:tcPr>
          <w:p w:rsidR="007B2E22" w:rsidRPr="00006BBB" w:rsidRDefault="007B2E22" w:rsidP="00006BBB">
            <w:pPr>
              <w:jc w:val="center"/>
              <w:rPr>
                <w:rFonts w:ascii="Arial" w:hAnsi="Arial" w:cs="Arial"/>
              </w:rPr>
            </w:pPr>
            <w:r w:rsidRPr="00006BBB">
              <w:rPr>
                <w:rFonts w:ascii="Arial" w:hAnsi="Arial" w:cs="Arial"/>
              </w:rPr>
              <w:t>83</w:t>
            </w:r>
          </w:p>
        </w:tc>
      </w:tr>
      <w:tr w:rsidR="007B2E22" w:rsidRPr="00006BBB" w:rsidTr="00C1263F">
        <w:tc>
          <w:tcPr>
            <w:tcW w:w="2358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B2E22" w:rsidRPr="00006BBB" w:rsidRDefault="007B2E22" w:rsidP="00006BBB">
            <w:pPr>
              <w:jc w:val="center"/>
              <w:rPr>
                <w:rFonts w:ascii="Arial" w:hAnsi="Arial" w:cs="Arial"/>
              </w:rPr>
            </w:pPr>
            <w:r w:rsidRPr="00006BBB">
              <w:rPr>
                <w:rFonts w:ascii="Arial" w:hAnsi="Arial" w:cs="Arial"/>
              </w:rPr>
              <w:t>300</w:t>
            </w:r>
          </w:p>
        </w:tc>
        <w:tc>
          <w:tcPr>
            <w:tcW w:w="243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B2E22" w:rsidRPr="00006BBB" w:rsidRDefault="007B2E22" w:rsidP="00006BBB">
            <w:pPr>
              <w:jc w:val="center"/>
              <w:rPr>
                <w:rFonts w:ascii="Arial" w:hAnsi="Arial" w:cs="Arial"/>
              </w:rPr>
            </w:pPr>
            <w:r w:rsidRPr="00006BBB">
              <w:rPr>
                <w:rFonts w:ascii="Arial" w:hAnsi="Arial" w:cs="Arial"/>
              </w:rPr>
              <w:t>-</w:t>
            </w:r>
          </w:p>
        </w:tc>
        <w:tc>
          <w:tcPr>
            <w:tcW w:w="216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B2E22" w:rsidRPr="00006BBB" w:rsidRDefault="007B2E22" w:rsidP="00006BBB">
            <w:pPr>
              <w:jc w:val="center"/>
              <w:rPr>
                <w:rFonts w:ascii="Arial" w:hAnsi="Arial" w:cs="Arial"/>
              </w:rPr>
            </w:pPr>
            <w:r w:rsidRPr="00006BBB">
              <w:rPr>
                <w:rFonts w:ascii="Arial" w:hAnsi="Arial" w:cs="Arial"/>
              </w:rPr>
              <w:t>7080,0 + 3,47x</w:t>
            </w:r>
          </w:p>
        </w:tc>
        <w:tc>
          <w:tcPr>
            <w:tcW w:w="99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B2E22" w:rsidRPr="00006BBB" w:rsidRDefault="007B2E22" w:rsidP="00006BBB">
            <w:pPr>
              <w:jc w:val="center"/>
              <w:rPr>
                <w:rFonts w:ascii="Arial" w:hAnsi="Arial" w:cs="Arial"/>
              </w:rPr>
            </w:pPr>
            <w:r w:rsidRPr="00006BBB">
              <w:rPr>
                <w:rFonts w:ascii="Arial" w:hAnsi="Arial" w:cs="Arial"/>
              </w:rPr>
              <w:t>*</w:t>
            </w:r>
          </w:p>
        </w:tc>
        <w:tc>
          <w:tcPr>
            <w:tcW w:w="720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B2E22" w:rsidRPr="00006BBB" w:rsidRDefault="007B2E22" w:rsidP="00006BBB">
            <w:pPr>
              <w:jc w:val="center"/>
              <w:rPr>
                <w:rFonts w:ascii="Arial" w:hAnsi="Arial" w:cs="Arial"/>
              </w:rPr>
            </w:pPr>
            <w:r w:rsidRPr="00006BBB">
              <w:rPr>
                <w:rFonts w:ascii="Arial" w:hAnsi="Arial" w:cs="Arial"/>
              </w:rPr>
              <w:t>95</w:t>
            </w:r>
          </w:p>
        </w:tc>
      </w:tr>
      <w:tr w:rsidR="007B2E22" w:rsidRPr="00006BBB" w:rsidTr="00C1263F">
        <w:tc>
          <w:tcPr>
            <w:tcW w:w="2358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B2E22" w:rsidRPr="00006BBB" w:rsidRDefault="007B2E22" w:rsidP="00006BBB">
            <w:pPr>
              <w:jc w:val="center"/>
              <w:rPr>
                <w:rFonts w:ascii="Arial" w:hAnsi="Arial" w:cs="Arial"/>
              </w:rPr>
            </w:pPr>
            <w:r w:rsidRPr="00006BBB">
              <w:rPr>
                <w:rFonts w:ascii="Arial" w:hAnsi="Arial" w:cs="Arial"/>
              </w:rPr>
              <w:t>-</w:t>
            </w:r>
          </w:p>
        </w:tc>
        <w:tc>
          <w:tcPr>
            <w:tcW w:w="2430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B2E22" w:rsidRPr="00006BBB" w:rsidRDefault="007B2E22" w:rsidP="00006BBB">
            <w:pPr>
              <w:jc w:val="center"/>
              <w:rPr>
                <w:rFonts w:ascii="Arial" w:hAnsi="Arial" w:cs="Arial"/>
              </w:rPr>
            </w:pPr>
            <w:r w:rsidRPr="00006BBB">
              <w:rPr>
                <w:rFonts w:ascii="Arial" w:hAnsi="Arial" w:cs="Arial"/>
              </w:rPr>
              <w:t>0</w:t>
            </w:r>
          </w:p>
        </w:tc>
        <w:tc>
          <w:tcPr>
            <w:tcW w:w="2160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B2E22" w:rsidRPr="00006BBB" w:rsidRDefault="00FF46D7" w:rsidP="00006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7383,0 +</w:t>
            </w:r>
            <w:r w:rsidR="007B2E22" w:rsidRPr="00006BBB">
              <w:rPr>
                <w:rFonts w:ascii="Arial" w:hAnsi="Arial" w:cs="Arial"/>
              </w:rPr>
              <w:t xml:space="preserve"> 1,46x</w:t>
            </w:r>
          </w:p>
        </w:tc>
        <w:tc>
          <w:tcPr>
            <w:tcW w:w="990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B2E22" w:rsidRPr="00006BBB" w:rsidRDefault="007B2E22" w:rsidP="00006BBB">
            <w:pPr>
              <w:jc w:val="center"/>
              <w:rPr>
                <w:rFonts w:ascii="Arial" w:hAnsi="Arial" w:cs="Arial"/>
                <w:vertAlign w:val="superscript"/>
              </w:rPr>
            </w:pPr>
            <w:proofErr w:type="spellStart"/>
            <w:proofErr w:type="gramStart"/>
            <w:r w:rsidRPr="00006BBB">
              <w:rPr>
                <w:rFonts w:ascii="Arial" w:hAnsi="Arial" w:cs="Arial"/>
                <w:vertAlign w:val="superscript"/>
              </w:rPr>
              <w:t>ns</w:t>
            </w:r>
            <w:proofErr w:type="spellEnd"/>
            <w:proofErr w:type="gramEnd"/>
          </w:p>
        </w:tc>
        <w:tc>
          <w:tcPr>
            <w:tcW w:w="720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B2E22" w:rsidRPr="00006BBB" w:rsidRDefault="007B2E22" w:rsidP="00006BBB">
            <w:pPr>
              <w:jc w:val="center"/>
              <w:rPr>
                <w:rFonts w:ascii="Arial" w:hAnsi="Arial" w:cs="Arial"/>
              </w:rPr>
            </w:pPr>
            <w:r w:rsidRPr="00006BBB">
              <w:rPr>
                <w:rFonts w:ascii="Arial" w:hAnsi="Arial" w:cs="Arial"/>
              </w:rPr>
              <w:t>30</w:t>
            </w:r>
          </w:p>
        </w:tc>
      </w:tr>
      <w:tr w:rsidR="007B2E22" w:rsidRPr="00006BBB" w:rsidTr="00C1263F">
        <w:tc>
          <w:tcPr>
            <w:tcW w:w="2358" w:type="dxa"/>
            <w:shd w:val="clear" w:color="auto" w:fill="auto"/>
            <w:vAlign w:val="center"/>
            <w:hideMark/>
          </w:tcPr>
          <w:p w:rsidR="007B2E22" w:rsidRPr="00006BBB" w:rsidRDefault="007B2E22" w:rsidP="00006BBB">
            <w:pPr>
              <w:jc w:val="center"/>
              <w:rPr>
                <w:rFonts w:ascii="Arial" w:hAnsi="Arial" w:cs="Arial"/>
              </w:rPr>
            </w:pPr>
            <w:r w:rsidRPr="00006BBB">
              <w:rPr>
                <w:rFonts w:ascii="Arial" w:hAnsi="Arial" w:cs="Arial"/>
              </w:rPr>
              <w:t>-</w:t>
            </w:r>
          </w:p>
        </w:tc>
        <w:tc>
          <w:tcPr>
            <w:tcW w:w="2430" w:type="dxa"/>
            <w:shd w:val="clear" w:color="auto" w:fill="auto"/>
            <w:vAlign w:val="center"/>
            <w:hideMark/>
          </w:tcPr>
          <w:p w:rsidR="007B2E22" w:rsidRPr="00006BBB" w:rsidRDefault="007B2E22" w:rsidP="00006BBB">
            <w:pPr>
              <w:jc w:val="center"/>
              <w:rPr>
                <w:rFonts w:ascii="Arial" w:hAnsi="Arial" w:cs="Arial"/>
              </w:rPr>
            </w:pPr>
            <w:r w:rsidRPr="00006BBB">
              <w:rPr>
                <w:rFonts w:ascii="Arial" w:hAnsi="Arial" w:cs="Arial"/>
              </w:rPr>
              <w:t>80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7B2E22" w:rsidRPr="00006BBB" w:rsidRDefault="00FF46D7" w:rsidP="00006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8166,2 +</w:t>
            </w:r>
            <w:r w:rsidR="007B2E22" w:rsidRPr="00006BBB">
              <w:rPr>
                <w:rFonts w:ascii="Arial" w:hAnsi="Arial" w:cs="Arial"/>
              </w:rPr>
              <w:t xml:space="preserve"> 2,07x</w:t>
            </w:r>
          </w:p>
        </w:tc>
        <w:tc>
          <w:tcPr>
            <w:tcW w:w="990" w:type="dxa"/>
            <w:shd w:val="clear" w:color="auto" w:fill="auto"/>
            <w:vAlign w:val="center"/>
            <w:hideMark/>
          </w:tcPr>
          <w:p w:rsidR="007B2E22" w:rsidRPr="00006BBB" w:rsidRDefault="007B2E22" w:rsidP="00006BBB">
            <w:pPr>
              <w:jc w:val="center"/>
              <w:rPr>
                <w:rFonts w:ascii="Arial" w:hAnsi="Arial" w:cs="Arial"/>
              </w:rPr>
            </w:pPr>
            <w:r w:rsidRPr="00006BBB">
              <w:rPr>
                <w:rFonts w:ascii="Arial" w:hAnsi="Arial" w:cs="Arial"/>
              </w:rPr>
              <w:t>*</w:t>
            </w:r>
          </w:p>
        </w:tc>
        <w:tc>
          <w:tcPr>
            <w:tcW w:w="720" w:type="dxa"/>
            <w:shd w:val="clear" w:color="auto" w:fill="auto"/>
            <w:vAlign w:val="center"/>
            <w:hideMark/>
          </w:tcPr>
          <w:p w:rsidR="007B2E22" w:rsidRPr="00006BBB" w:rsidRDefault="007B2E22" w:rsidP="00006BBB">
            <w:pPr>
              <w:jc w:val="center"/>
              <w:rPr>
                <w:rFonts w:ascii="Arial" w:hAnsi="Arial" w:cs="Arial"/>
              </w:rPr>
            </w:pPr>
            <w:r w:rsidRPr="00006BBB">
              <w:rPr>
                <w:rFonts w:ascii="Arial" w:hAnsi="Arial" w:cs="Arial"/>
              </w:rPr>
              <w:t>88</w:t>
            </w:r>
          </w:p>
        </w:tc>
      </w:tr>
      <w:tr w:rsidR="007B2E22" w:rsidRPr="00006BBB" w:rsidTr="00C1263F">
        <w:tc>
          <w:tcPr>
            <w:tcW w:w="2358" w:type="dxa"/>
            <w:shd w:val="clear" w:color="auto" w:fill="auto"/>
            <w:vAlign w:val="center"/>
            <w:hideMark/>
          </w:tcPr>
          <w:p w:rsidR="007B2E22" w:rsidRPr="00006BBB" w:rsidRDefault="007B2E22" w:rsidP="00006BBB">
            <w:pPr>
              <w:jc w:val="center"/>
              <w:rPr>
                <w:rFonts w:ascii="Arial" w:hAnsi="Arial" w:cs="Arial"/>
              </w:rPr>
            </w:pPr>
            <w:r w:rsidRPr="00006BBB">
              <w:rPr>
                <w:rFonts w:ascii="Arial" w:hAnsi="Arial" w:cs="Arial"/>
              </w:rPr>
              <w:t>-</w:t>
            </w:r>
          </w:p>
        </w:tc>
        <w:tc>
          <w:tcPr>
            <w:tcW w:w="2430" w:type="dxa"/>
            <w:shd w:val="clear" w:color="auto" w:fill="auto"/>
            <w:vAlign w:val="center"/>
            <w:hideMark/>
          </w:tcPr>
          <w:p w:rsidR="007B2E22" w:rsidRPr="00006BBB" w:rsidRDefault="007B2E22" w:rsidP="00006BBB">
            <w:pPr>
              <w:jc w:val="center"/>
              <w:rPr>
                <w:rFonts w:ascii="Arial" w:hAnsi="Arial" w:cs="Arial"/>
              </w:rPr>
            </w:pPr>
            <w:r w:rsidRPr="00006BBB">
              <w:rPr>
                <w:rFonts w:ascii="Arial" w:hAnsi="Arial" w:cs="Arial"/>
              </w:rPr>
              <w:t>150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7B2E22" w:rsidRPr="00006BBB" w:rsidRDefault="00FF46D7" w:rsidP="00006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8171,0 +</w:t>
            </w:r>
            <w:r w:rsidR="007B2E22" w:rsidRPr="00006BBB">
              <w:rPr>
                <w:rFonts w:ascii="Arial" w:hAnsi="Arial" w:cs="Arial"/>
              </w:rPr>
              <w:t xml:space="preserve"> 1,80x</w:t>
            </w:r>
          </w:p>
        </w:tc>
        <w:tc>
          <w:tcPr>
            <w:tcW w:w="990" w:type="dxa"/>
            <w:shd w:val="clear" w:color="auto" w:fill="auto"/>
            <w:vAlign w:val="center"/>
            <w:hideMark/>
          </w:tcPr>
          <w:p w:rsidR="007B2E22" w:rsidRPr="00006BBB" w:rsidRDefault="007B2E22" w:rsidP="00006BBB">
            <w:pPr>
              <w:jc w:val="center"/>
              <w:rPr>
                <w:rFonts w:ascii="Arial" w:hAnsi="Arial" w:cs="Arial"/>
              </w:rPr>
            </w:pPr>
            <w:r w:rsidRPr="00006BBB">
              <w:rPr>
                <w:rFonts w:ascii="Arial" w:hAnsi="Arial" w:cs="Arial"/>
              </w:rPr>
              <w:t>*</w:t>
            </w:r>
          </w:p>
        </w:tc>
        <w:tc>
          <w:tcPr>
            <w:tcW w:w="720" w:type="dxa"/>
            <w:shd w:val="clear" w:color="auto" w:fill="auto"/>
            <w:vAlign w:val="center"/>
            <w:hideMark/>
          </w:tcPr>
          <w:p w:rsidR="007B2E22" w:rsidRPr="00006BBB" w:rsidRDefault="007B2E22" w:rsidP="00006BBB">
            <w:pPr>
              <w:jc w:val="center"/>
              <w:rPr>
                <w:rFonts w:ascii="Arial" w:hAnsi="Arial" w:cs="Arial"/>
              </w:rPr>
            </w:pPr>
            <w:r w:rsidRPr="00006BBB">
              <w:rPr>
                <w:rFonts w:ascii="Arial" w:hAnsi="Arial" w:cs="Arial"/>
              </w:rPr>
              <w:t>78</w:t>
            </w:r>
          </w:p>
        </w:tc>
      </w:tr>
      <w:tr w:rsidR="007B2E22" w:rsidRPr="00006BBB" w:rsidTr="00C1263F"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B2E22" w:rsidRPr="00006BBB" w:rsidRDefault="007B2E22" w:rsidP="00006BBB">
            <w:pPr>
              <w:jc w:val="center"/>
              <w:rPr>
                <w:rFonts w:ascii="Arial" w:hAnsi="Arial" w:cs="Arial"/>
              </w:rPr>
            </w:pPr>
            <w:r w:rsidRPr="00006BBB">
              <w:rPr>
                <w:rFonts w:ascii="Arial" w:hAnsi="Arial" w:cs="Arial"/>
              </w:rPr>
              <w:t>-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B2E22" w:rsidRPr="00006BBB" w:rsidRDefault="007B2E22" w:rsidP="00006BBB">
            <w:pPr>
              <w:jc w:val="center"/>
              <w:rPr>
                <w:rFonts w:ascii="Arial" w:hAnsi="Arial" w:cs="Arial"/>
              </w:rPr>
            </w:pPr>
            <w:r w:rsidRPr="00006BBB">
              <w:rPr>
                <w:rFonts w:ascii="Arial" w:hAnsi="Arial" w:cs="Arial"/>
              </w:rPr>
              <w:t>300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B2E22" w:rsidRPr="00006BBB" w:rsidRDefault="00FF46D7" w:rsidP="00006BB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8766,8 +</w:t>
            </w:r>
            <w:r w:rsidR="007B2E22" w:rsidRPr="00006BBB">
              <w:rPr>
                <w:rFonts w:ascii="Arial" w:hAnsi="Arial" w:cs="Arial"/>
              </w:rPr>
              <w:t xml:space="preserve"> 1,69x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B2E22" w:rsidRPr="00006BBB" w:rsidRDefault="007B2E22" w:rsidP="00006BBB">
            <w:pPr>
              <w:jc w:val="center"/>
              <w:rPr>
                <w:rFonts w:ascii="Arial" w:hAnsi="Arial" w:cs="Arial"/>
                <w:vertAlign w:val="superscript"/>
              </w:rPr>
            </w:pPr>
            <w:proofErr w:type="spellStart"/>
            <w:proofErr w:type="gramStart"/>
            <w:r w:rsidRPr="00006BBB">
              <w:rPr>
                <w:rFonts w:ascii="Arial" w:hAnsi="Arial" w:cs="Arial"/>
                <w:vertAlign w:val="superscript"/>
              </w:rPr>
              <w:t>ns</w:t>
            </w:r>
            <w:proofErr w:type="spellEnd"/>
            <w:proofErr w:type="gramEnd"/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B2E22" w:rsidRPr="00006BBB" w:rsidRDefault="007B2E22" w:rsidP="00006BBB">
            <w:pPr>
              <w:jc w:val="center"/>
              <w:rPr>
                <w:rFonts w:ascii="Arial" w:hAnsi="Arial" w:cs="Arial"/>
              </w:rPr>
            </w:pPr>
            <w:r w:rsidRPr="00006BBB">
              <w:rPr>
                <w:rFonts w:ascii="Arial" w:hAnsi="Arial" w:cs="Arial"/>
              </w:rPr>
              <w:t>54</w:t>
            </w:r>
          </w:p>
        </w:tc>
      </w:tr>
    </w:tbl>
    <w:p w:rsidR="003402FB" w:rsidRDefault="007B2E22" w:rsidP="007B2E22">
      <w:pPr>
        <w:rPr>
          <w:rFonts w:ascii="Arial" w:hAnsi="Arial" w:cs="Arial"/>
        </w:rPr>
      </w:pPr>
      <w:r w:rsidRPr="009C6FD3">
        <w:rPr>
          <w:rFonts w:ascii="Arial" w:hAnsi="Arial" w:cs="Arial"/>
          <w:sz w:val="20"/>
          <w:szCs w:val="20"/>
        </w:rPr>
        <w:t>P(b</w:t>
      </w:r>
      <w:proofErr w:type="gramStart"/>
      <w:r w:rsidRPr="009C6FD3">
        <w:rPr>
          <w:rFonts w:ascii="Arial" w:hAnsi="Arial" w:cs="Arial"/>
          <w:sz w:val="20"/>
          <w:szCs w:val="20"/>
          <w:vertAlign w:val="subscript"/>
        </w:rPr>
        <w:t>1</w:t>
      </w:r>
      <w:r w:rsidRPr="009C6FD3">
        <w:rPr>
          <w:rFonts w:ascii="Arial" w:hAnsi="Arial" w:cs="Arial"/>
          <w:sz w:val="20"/>
          <w:szCs w:val="20"/>
        </w:rPr>
        <w:t>)=</w:t>
      </w:r>
      <w:proofErr w:type="gramEnd"/>
      <w:r w:rsidRPr="009C6FD3">
        <w:rPr>
          <w:rFonts w:ascii="Arial" w:hAnsi="Arial" w:cs="Arial"/>
          <w:sz w:val="20"/>
          <w:szCs w:val="20"/>
        </w:rPr>
        <w:t>parâmetro de inclinação da reta; R²=coeficiente de determinação</w:t>
      </w:r>
      <w:r>
        <w:rPr>
          <w:rFonts w:ascii="Arial" w:hAnsi="Arial" w:cs="Arial"/>
          <w:sz w:val="20"/>
          <w:szCs w:val="20"/>
        </w:rPr>
        <w:t>.</w:t>
      </w:r>
    </w:p>
    <w:p w:rsidR="003402FB" w:rsidRDefault="003402FB" w:rsidP="009D4E27">
      <w:pPr>
        <w:ind w:firstLine="709"/>
        <w:jc w:val="both"/>
        <w:rPr>
          <w:rFonts w:ascii="Arial" w:hAnsi="Arial" w:cs="Arial"/>
        </w:rPr>
      </w:pPr>
    </w:p>
    <w:p w:rsidR="001428B8" w:rsidRDefault="001428B8" w:rsidP="009D4E27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Todas as equações se mostraram significativas para o modelo linear</w:t>
      </w:r>
      <w:r w:rsidR="00716946">
        <w:rPr>
          <w:rFonts w:ascii="Arial" w:hAnsi="Arial" w:cs="Arial"/>
        </w:rPr>
        <w:t xml:space="preserve">. No momento em que o </w:t>
      </w:r>
      <w:proofErr w:type="spellStart"/>
      <w:r w:rsidR="00716946">
        <w:rPr>
          <w:rFonts w:ascii="Arial" w:hAnsi="Arial" w:cs="Arial"/>
        </w:rPr>
        <w:t>Microgeo</w:t>
      </w:r>
      <w:proofErr w:type="spellEnd"/>
      <w:r w:rsidR="00716946">
        <w:rPr>
          <w:rFonts w:ascii="Arial" w:hAnsi="Arial" w:cs="Arial"/>
        </w:rPr>
        <w:t>® é fixado e verifica-se o comportamento do nitrogênio isolado, a equação matemática explica que a produtividade é crescente. Analisando as taxas de variação, indicamos a dose de 80 L/h</w:t>
      </w:r>
      <w:r w:rsidR="006374EB">
        <w:rPr>
          <w:rFonts w:ascii="Arial" w:hAnsi="Arial" w:cs="Arial"/>
        </w:rPr>
        <w:t>a</w:t>
      </w:r>
      <w:r w:rsidR="00716946">
        <w:rPr>
          <w:rFonts w:ascii="Arial" w:hAnsi="Arial" w:cs="Arial"/>
        </w:rPr>
        <w:t xml:space="preserve"> de </w:t>
      </w:r>
      <w:proofErr w:type="spellStart"/>
      <w:r w:rsidR="00716946">
        <w:rPr>
          <w:rFonts w:ascii="Arial" w:hAnsi="Arial" w:cs="Arial"/>
        </w:rPr>
        <w:t>Microgeo</w:t>
      </w:r>
      <w:proofErr w:type="spellEnd"/>
      <w:r w:rsidR="00716946">
        <w:rPr>
          <w:rFonts w:ascii="Arial" w:hAnsi="Arial" w:cs="Arial"/>
        </w:rPr>
        <w:t>® como a mais recomendada, por possuir um maior coeficiente angular. Esta condição explica que a cada quilo de nitrogênio aplicado, há um aumento d</w:t>
      </w:r>
      <w:r w:rsidR="006374EB">
        <w:rPr>
          <w:rFonts w:ascii="Arial" w:hAnsi="Arial" w:cs="Arial"/>
        </w:rPr>
        <w:t>e 6,06 kg de grãos por hectare.</w:t>
      </w:r>
    </w:p>
    <w:p w:rsidR="001428B8" w:rsidRDefault="006374EB" w:rsidP="009D4E27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Ao fixar as doses de nitrogênio e analisar a ação do </w:t>
      </w:r>
      <w:proofErr w:type="spellStart"/>
      <w:r>
        <w:rPr>
          <w:rFonts w:ascii="Arial" w:hAnsi="Arial" w:cs="Arial"/>
        </w:rPr>
        <w:t>Microgeo</w:t>
      </w:r>
      <w:proofErr w:type="spellEnd"/>
      <w:r>
        <w:rPr>
          <w:rFonts w:ascii="Arial" w:hAnsi="Arial" w:cs="Arial"/>
        </w:rPr>
        <w:t xml:space="preserve">® (Tabela </w:t>
      </w:r>
      <w:r w:rsidR="00CD13AB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), verifica-se </w:t>
      </w:r>
      <w:r w:rsidR="00FF46D7">
        <w:rPr>
          <w:rFonts w:ascii="Arial" w:hAnsi="Arial" w:cs="Arial"/>
        </w:rPr>
        <w:t xml:space="preserve">que as doses 0 e 300 kg/ha de nitrogênio, não mostraram uma equação significativa, portanto, sem confiabilidade estatística. Já as doses de 80 e 150 kg/ha de nitrogênio mostraram </w:t>
      </w:r>
      <w:r>
        <w:rPr>
          <w:rFonts w:ascii="Arial" w:hAnsi="Arial" w:cs="Arial"/>
        </w:rPr>
        <w:t>um comportamento linear crescente.</w:t>
      </w:r>
      <w:r w:rsidR="00FF46D7">
        <w:rPr>
          <w:rFonts w:ascii="Arial" w:hAnsi="Arial" w:cs="Arial"/>
        </w:rPr>
        <w:t xml:space="preserve"> </w:t>
      </w:r>
      <w:r w:rsidR="00666E44">
        <w:rPr>
          <w:rFonts w:ascii="Arial" w:hAnsi="Arial" w:cs="Arial"/>
        </w:rPr>
        <w:t>Contudo</w:t>
      </w:r>
      <w:r w:rsidR="00FF46D7">
        <w:rPr>
          <w:rFonts w:ascii="Arial" w:hAnsi="Arial" w:cs="Arial"/>
        </w:rPr>
        <w:t xml:space="preserve">, a </w:t>
      </w:r>
      <w:r w:rsidR="00666E44">
        <w:rPr>
          <w:rFonts w:ascii="Arial" w:hAnsi="Arial" w:cs="Arial"/>
        </w:rPr>
        <w:t xml:space="preserve">dose </w:t>
      </w:r>
      <w:r w:rsidR="00881645">
        <w:rPr>
          <w:rFonts w:ascii="Arial" w:hAnsi="Arial" w:cs="Arial"/>
        </w:rPr>
        <w:t xml:space="preserve">80 kg/ha de nitrogênio implica em uma maior taxa de variação (2,07) de </w:t>
      </w:r>
      <w:r w:rsidR="00FF46D7">
        <w:rPr>
          <w:rFonts w:ascii="Arial" w:hAnsi="Arial" w:cs="Arial"/>
        </w:rPr>
        <w:t xml:space="preserve">produtividade de grãos </w:t>
      </w:r>
      <w:r w:rsidR="00881645">
        <w:rPr>
          <w:rFonts w:ascii="Arial" w:hAnsi="Arial" w:cs="Arial"/>
        </w:rPr>
        <w:t>de milho em função do us</w:t>
      </w:r>
      <w:r w:rsidR="00FF46D7">
        <w:rPr>
          <w:rFonts w:ascii="Arial" w:hAnsi="Arial" w:cs="Arial"/>
        </w:rPr>
        <w:t>o</w:t>
      </w:r>
      <w:r w:rsidR="00881645">
        <w:rPr>
          <w:rFonts w:ascii="Arial" w:hAnsi="Arial" w:cs="Arial"/>
        </w:rPr>
        <w:t xml:space="preserve"> do</w:t>
      </w:r>
      <w:r w:rsidR="00FF46D7">
        <w:rPr>
          <w:rFonts w:ascii="Arial" w:hAnsi="Arial" w:cs="Arial"/>
        </w:rPr>
        <w:t xml:space="preserve"> </w:t>
      </w:r>
      <w:proofErr w:type="spellStart"/>
      <w:r w:rsidR="00FF46D7">
        <w:rPr>
          <w:rFonts w:ascii="Arial" w:hAnsi="Arial" w:cs="Arial"/>
        </w:rPr>
        <w:t>Microgeo</w:t>
      </w:r>
      <w:proofErr w:type="spellEnd"/>
      <w:r w:rsidR="00FF46D7">
        <w:rPr>
          <w:rFonts w:ascii="Arial" w:hAnsi="Arial" w:cs="Arial"/>
        </w:rPr>
        <w:t>®</w:t>
      </w:r>
      <w:r w:rsidR="00881645">
        <w:rPr>
          <w:rFonts w:ascii="Arial" w:hAnsi="Arial" w:cs="Arial"/>
        </w:rPr>
        <w:t>.</w:t>
      </w:r>
    </w:p>
    <w:p w:rsidR="00A560C7" w:rsidRDefault="00883D01" w:rsidP="00666E44">
      <w:pPr>
        <w:pStyle w:val="PargrafodaLista"/>
        <w:spacing w:before="0" w:after="0" w:line="240" w:lineRule="auto"/>
        <w:ind w:left="0" w:firstLine="708"/>
        <w:rPr>
          <w:rFonts w:ascii="Arial" w:hAnsi="Arial" w:cs="Arial"/>
          <w:color w:val="000000"/>
        </w:rPr>
      </w:pPr>
      <w:r w:rsidRPr="00E378DA">
        <w:rPr>
          <w:rFonts w:ascii="Arial" w:hAnsi="Arial" w:cs="Arial"/>
          <w:color w:val="000000"/>
        </w:rPr>
        <w:t>Os principais custos do agronegócio s</w:t>
      </w:r>
      <w:r w:rsidR="00E378DA" w:rsidRPr="00E378DA">
        <w:rPr>
          <w:rFonts w:ascii="Arial" w:hAnsi="Arial" w:cs="Arial"/>
          <w:color w:val="000000"/>
        </w:rPr>
        <w:t xml:space="preserve">ão os gastos com fertilizantes. </w:t>
      </w:r>
      <w:r w:rsidRPr="00E378DA">
        <w:rPr>
          <w:rFonts w:ascii="Arial" w:hAnsi="Arial" w:cs="Arial"/>
          <w:color w:val="000000"/>
        </w:rPr>
        <w:t xml:space="preserve">A diminuição se dá através do melhor uso possível, isto é, usar apenas a quantidade necessária. </w:t>
      </w:r>
      <w:r w:rsidR="00E378DA">
        <w:rPr>
          <w:rFonts w:ascii="Arial" w:hAnsi="Arial" w:cs="Arial"/>
          <w:color w:val="000000"/>
        </w:rPr>
        <w:t xml:space="preserve">Através da modelagem matemática há a possibilidade </w:t>
      </w:r>
      <w:r w:rsidR="00E378DA" w:rsidRPr="00FF4F36">
        <w:rPr>
          <w:rFonts w:ascii="Arial" w:hAnsi="Arial" w:cs="Arial"/>
          <w:color w:val="000000"/>
        </w:rPr>
        <w:t xml:space="preserve">de otimizar funções, e entender </w:t>
      </w:r>
      <w:r w:rsidR="00FF4F36" w:rsidRPr="00FF4F36">
        <w:rPr>
          <w:rFonts w:ascii="Arial" w:hAnsi="Arial" w:cs="Arial"/>
          <w:color w:val="000000"/>
        </w:rPr>
        <w:t>o</w:t>
      </w:r>
      <w:r w:rsidR="00E378DA" w:rsidRPr="00FF4F36">
        <w:rPr>
          <w:rFonts w:ascii="Arial" w:hAnsi="Arial" w:cs="Arial"/>
          <w:color w:val="000000"/>
        </w:rPr>
        <w:t xml:space="preserve"> processo biológico</w:t>
      </w:r>
      <w:r w:rsidRPr="00FF4F36">
        <w:rPr>
          <w:rFonts w:ascii="Arial" w:hAnsi="Arial" w:cs="Arial"/>
          <w:color w:val="000000"/>
        </w:rPr>
        <w:t xml:space="preserve"> (CAVALCANTE, 20</w:t>
      </w:r>
      <w:r w:rsidR="00CC6CF8">
        <w:rPr>
          <w:rFonts w:ascii="Arial" w:hAnsi="Arial" w:cs="Arial"/>
          <w:color w:val="000000"/>
        </w:rPr>
        <w:t>12</w:t>
      </w:r>
      <w:r w:rsidRPr="00FF4F36">
        <w:rPr>
          <w:rFonts w:ascii="Arial" w:hAnsi="Arial" w:cs="Arial"/>
          <w:color w:val="000000"/>
        </w:rPr>
        <w:t xml:space="preserve">). </w:t>
      </w:r>
    </w:p>
    <w:p w:rsidR="001428B8" w:rsidRPr="00B60B8A" w:rsidRDefault="001428B8" w:rsidP="009D4E27">
      <w:pPr>
        <w:ind w:firstLine="709"/>
        <w:jc w:val="both"/>
        <w:rPr>
          <w:rFonts w:ascii="Arial" w:hAnsi="Arial" w:cs="Arial"/>
        </w:rPr>
      </w:pPr>
    </w:p>
    <w:p w:rsidR="00862ACC" w:rsidRPr="00B60B8A" w:rsidRDefault="00862ACC" w:rsidP="004A073D">
      <w:pPr>
        <w:pStyle w:val="Ttulo1"/>
        <w:spacing w:line="240" w:lineRule="auto"/>
        <w:rPr>
          <w:rFonts w:ascii="Arial" w:hAnsi="Arial" w:cs="Arial"/>
        </w:rPr>
      </w:pPr>
      <w:r w:rsidRPr="00B60B8A">
        <w:rPr>
          <w:rFonts w:ascii="Arial" w:hAnsi="Arial" w:cs="Arial"/>
        </w:rPr>
        <w:t>4 CON</w:t>
      </w:r>
      <w:r w:rsidR="00787044">
        <w:rPr>
          <w:rFonts w:ascii="Arial" w:hAnsi="Arial" w:cs="Arial"/>
        </w:rPr>
        <w:t>CLUSÕES</w:t>
      </w:r>
    </w:p>
    <w:p w:rsidR="00862ACC" w:rsidRPr="00B60B8A" w:rsidRDefault="00862ACC" w:rsidP="004A073D">
      <w:pPr>
        <w:jc w:val="both"/>
        <w:rPr>
          <w:rFonts w:ascii="Arial" w:hAnsi="Arial" w:cs="Arial"/>
        </w:rPr>
      </w:pPr>
    </w:p>
    <w:p w:rsidR="000C4DF4" w:rsidRDefault="00DC575B" w:rsidP="004A073D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A modelagem matemática através de equações lineares</w:t>
      </w:r>
      <w:r w:rsidR="003347A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simula com eficiência a produtividade da cultura do milho com o</w:t>
      </w:r>
      <w:r w:rsidR="003347A1">
        <w:rPr>
          <w:rFonts w:ascii="Arial" w:hAnsi="Arial" w:cs="Arial"/>
        </w:rPr>
        <w:t xml:space="preserve"> uso de nitrogênio e </w:t>
      </w:r>
      <w:proofErr w:type="spellStart"/>
      <w:r w:rsidR="003347A1">
        <w:rPr>
          <w:rFonts w:ascii="Arial" w:hAnsi="Arial" w:cs="Arial"/>
        </w:rPr>
        <w:t>Microgeo</w:t>
      </w:r>
      <w:proofErr w:type="spellEnd"/>
      <w:r w:rsidR="003347A1">
        <w:rPr>
          <w:rFonts w:ascii="Arial" w:hAnsi="Arial" w:cs="Arial"/>
        </w:rPr>
        <w:t>®, mostrando tendências de crescimento, servindo como um apoio para previsão de safras.</w:t>
      </w:r>
    </w:p>
    <w:p w:rsidR="000C4DF4" w:rsidRDefault="003347A1" w:rsidP="004A073D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Pelas </w:t>
      </w:r>
      <w:r w:rsidR="00DC575B">
        <w:rPr>
          <w:rFonts w:ascii="Arial" w:hAnsi="Arial" w:cs="Arial"/>
        </w:rPr>
        <w:t xml:space="preserve">taxas </w:t>
      </w:r>
      <w:r>
        <w:rPr>
          <w:rFonts w:ascii="Arial" w:hAnsi="Arial" w:cs="Arial"/>
        </w:rPr>
        <w:t>de crescimento dadas pelas funções da</w:t>
      </w:r>
      <w:r w:rsidR="00DC575B">
        <w:rPr>
          <w:rFonts w:ascii="Arial" w:hAnsi="Arial" w:cs="Arial"/>
        </w:rPr>
        <w:t xml:space="preserve"> produção de biomassa e de grãos, indica-se a dose combinada de 80 L/ha de </w:t>
      </w:r>
      <w:proofErr w:type="spellStart"/>
      <w:r w:rsidR="00DC575B">
        <w:rPr>
          <w:rFonts w:ascii="Arial" w:hAnsi="Arial" w:cs="Arial"/>
        </w:rPr>
        <w:t>Microgeo</w:t>
      </w:r>
      <w:proofErr w:type="spellEnd"/>
      <w:r w:rsidR="00DC575B">
        <w:rPr>
          <w:rFonts w:ascii="Arial" w:hAnsi="Arial" w:cs="Arial"/>
        </w:rPr>
        <w:t>® e 80 kg/ha de nitrogênio como as mais eficientes e sustentáveis.</w:t>
      </w:r>
    </w:p>
    <w:p w:rsidR="000C4DF4" w:rsidRDefault="000C4DF4" w:rsidP="004A073D">
      <w:pPr>
        <w:ind w:firstLine="709"/>
        <w:jc w:val="both"/>
        <w:rPr>
          <w:rFonts w:ascii="Arial" w:hAnsi="Arial" w:cs="Arial"/>
        </w:rPr>
      </w:pPr>
    </w:p>
    <w:p w:rsidR="00862ACC" w:rsidRPr="00B60B8A" w:rsidRDefault="00862ACC" w:rsidP="004A073D">
      <w:pPr>
        <w:pStyle w:val="Ttulo1"/>
        <w:spacing w:line="240" w:lineRule="auto"/>
        <w:rPr>
          <w:rFonts w:ascii="Arial" w:hAnsi="Arial" w:cs="Arial"/>
        </w:rPr>
      </w:pPr>
      <w:r w:rsidRPr="00B60B8A">
        <w:rPr>
          <w:rFonts w:ascii="Arial" w:hAnsi="Arial" w:cs="Arial"/>
        </w:rPr>
        <w:t>5 REFERÊNCIAS</w:t>
      </w:r>
    </w:p>
    <w:p w:rsidR="00CC6CF8" w:rsidRPr="00C64F48" w:rsidRDefault="00CC6CF8" w:rsidP="004A073D">
      <w:pPr>
        <w:rPr>
          <w:rFonts w:ascii="Arial" w:hAnsi="Arial" w:cs="Arial"/>
          <w:color w:val="4F81BD"/>
        </w:rPr>
      </w:pPr>
    </w:p>
    <w:p w:rsidR="00C64F48" w:rsidRPr="00C64F48" w:rsidRDefault="00CC6CF8" w:rsidP="00C64F48">
      <w:pPr>
        <w:spacing w:after="120"/>
        <w:rPr>
          <w:rFonts w:ascii="Arial" w:hAnsi="Arial" w:cs="Arial"/>
        </w:rPr>
      </w:pPr>
      <w:r w:rsidRPr="00B749A6">
        <w:rPr>
          <w:rFonts w:ascii="Arial" w:hAnsi="Arial" w:cs="Arial"/>
        </w:rPr>
        <w:t>BASSANEZI, R</w:t>
      </w:r>
      <w:r w:rsidR="00156011">
        <w:rPr>
          <w:rFonts w:ascii="Arial" w:hAnsi="Arial" w:cs="Arial"/>
        </w:rPr>
        <w:t>odney Carlos</w:t>
      </w:r>
      <w:r w:rsidRPr="00B749A6">
        <w:rPr>
          <w:rFonts w:ascii="Arial" w:hAnsi="Arial" w:cs="Arial"/>
        </w:rPr>
        <w:t xml:space="preserve">. C. </w:t>
      </w:r>
      <w:r w:rsidRPr="00B749A6">
        <w:rPr>
          <w:rFonts w:ascii="Arial" w:hAnsi="Arial" w:cs="Arial"/>
          <w:b/>
          <w:bCs/>
        </w:rPr>
        <w:t>Ensino-aprendizagem com modelagem matemática</w:t>
      </w:r>
      <w:r w:rsidRPr="00B749A6">
        <w:rPr>
          <w:rFonts w:ascii="Arial" w:hAnsi="Arial" w:cs="Arial"/>
        </w:rPr>
        <w:t>. S</w:t>
      </w:r>
      <w:r w:rsidR="00156011">
        <w:rPr>
          <w:rFonts w:ascii="Arial" w:hAnsi="Arial" w:cs="Arial"/>
        </w:rPr>
        <w:t>ão Paulo</w:t>
      </w:r>
      <w:r w:rsidRPr="00B749A6">
        <w:rPr>
          <w:rFonts w:ascii="Arial" w:hAnsi="Arial" w:cs="Arial"/>
        </w:rPr>
        <w:t>: Contexto, 2002.</w:t>
      </w:r>
    </w:p>
    <w:p w:rsidR="00CC6CF8" w:rsidRPr="00BD2234" w:rsidRDefault="00BD2234" w:rsidP="00C64F48">
      <w:pPr>
        <w:spacing w:after="120"/>
        <w:jc w:val="both"/>
        <w:rPr>
          <w:rFonts w:ascii="Arial" w:hAnsi="Arial" w:cs="Arial"/>
        </w:rPr>
      </w:pPr>
      <w:r w:rsidRPr="00BD2234">
        <w:rPr>
          <w:rFonts w:ascii="Arial" w:hAnsi="Arial" w:cs="Arial"/>
        </w:rPr>
        <w:t xml:space="preserve">BEZERRA, </w:t>
      </w:r>
      <w:r w:rsidRPr="00BD2234">
        <w:rPr>
          <w:rStyle w:val="nfase"/>
          <w:rFonts w:ascii="Arial" w:hAnsi="Arial" w:cs="Arial"/>
          <w:i w:val="0"/>
          <w:color w:val="111111"/>
          <w:shd w:val="clear" w:color="auto" w:fill="FFFFFF"/>
        </w:rPr>
        <w:t>Lucena Bezerra</w:t>
      </w:r>
      <w:r w:rsidR="00CC6CF8" w:rsidRPr="00BD2234">
        <w:rPr>
          <w:rFonts w:ascii="Arial" w:hAnsi="Arial" w:cs="Arial"/>
        </w:rPr>
        <w:t xml:space="preserve">; SILVA FILHO, </w:t>
      </w:r>
      <w:r w:rsidRPr="00BD2234">
        <w:rPr>
          <w:rStyle w:val="nfase"/>
          <w:rFonts w:ascii="Arial" w:hAnsi="Arial" w:cs="Arial"/>
          <w:i w:val="0"/>
          <w:color w:val="111111"/>
          <w:shd w:val="clear" w:color="auto" w:fill="FFFFFF"/>
        </w:rPr>
        <w:t>João Herculano</w:t>
      </w:r>
      <w:r w:rsidR="00CC6CF8" w:rsidRPr="00BD2234">
        <w:rPr>
          <w:rFonts w:ascii="Arial" w:hAnsi="Arial" w:cs="Arial"/>
        </w:rPr>
        <w:t xml:space="preserve">; FERNANDES, </w:t>
      </w:r>
      <w:r w:rsidRPr="00BD2234">
        <w:rPr>
          <w:rStyle w:val="nfase"/>
          <w:rFonts w:ascii="Arial" w:hAnsi="Arial" w:cs="Arial"/>
          <w:i w:val="0"/>
          <w:color w:val="111111"/>
          <w:shd w:val="clear" w:color="auto" w:fill="FFFFFF"/>
        </w:rPr>
        <w:t>Doralice</w:t>
      </w:r>
      <w:r w:rsidRPr="00BD2234">
        <w:rPr>
          <w:rFonts w:ascii="Arial" w:hAnsi="Arial" w:cs="Arial"/>
        </w:rPr>
        <w:t xml:space="preserve">; ANDRADE, </w:t>
      </w:r>
      <w:r w:rsidRPr="00BD2234">
        <w:rPr>
          <w:rStyle w:val="nfase"/>
          <w:rFonts w:ascii="Arial" w:hAnsi="Arial" w:cs="Arial"/>
          <w:i w:val="0"/>
          <w:color w:val="111111"/>
          <w:shd w:val="clear" w:color="auto" w:fill="FFFFFF"/>
        </w:rPr>
        <w:t>Raimundo</w:t>
      </w:r>
      <w:r>
        <w:rPr>
          <w:rFonts w:ascii="Arial" w:hAnsi="Arial" w:cs="Arial"/>
        </w:rPr>
        <w:t xml:space="preserve"> e</w:t>
      </w:r>
      <w:r w:rsidR="00CC6CF8" w:rsidRPr="00BD2234">
        <w:rPr>
          <w:rFonts w:ascii="Arial" w:hAnsi="Arial" w:cs="Arial"/>
        </w:rPr>
        <w:t xml:space="preserve"> MADALENA, </w:t>
      </w:r>
      <w:r w:rsidRPr="00BD2234">
        <w:rPr>
          <w:rStyle w:val="nfase"/>
          <w:rFonts w:ascii="Arial" w:hAnsi="Arial" w:cs="Arial"/>
          <w:i w:val="0"/>
          <w:color w:val="111111"/>
          <w:shd w:val="clear" w:color="auto" w:fill="FFFFFF"/>
        </w:rPr>
        <w:t xml:space="preserve">José </w:t>
      </w:r>
      <w:proofErr w:type="spellStart"/>
      <w:r w:rsidRPr="00BD2234">
        <w:rPr>
          <w:rStyle w:val="nfase"/>
          <w:rFonts w:ascii="Arial" w:hAnsi="Arial" w:cs="Arial"/>
          <w:i w:val="0"/>
          <w:color w:val="111111"/>
          <w:shd w:val="clear" w:color="auto" w:fill="FFFFFF"/>
        </w:rPr>
        <w:t>Antonio</w:t>
      </w:r>
      <w:proofErr w:type="spellEnd"/>
      <w:r w:rsidRPr="00BD2234">
        <w:rPr>
          <w:rStyle w:val="nfase"/>
          <w:rFonts w:ascii="Arial" w:hAnsi="Arial" w:cs="Arial"/>
          <w:i w:val="0"/>
          <w:color w:val="111111"/>
          <w:shd w:val="clear" w:color="auto" w:fill="FFFFFF"/>
        </w:rPr>
        <w:t xml:space="preserve"> da Silva</w:t>
      </w:r>
      <w:r w:rsidR="00CC6CF8" w:rsidRPr="00BD2234">
        <w:rPr>
          <w:rFonts w:ascii="Arial" w:hAnsi="Arial" w:cs="Arial"/>
        </w:rPr>
        <w:t xml:space="preserve">. </w:t>
      </w:r>
      <w:r w:rsidRPr="00BD2234">
        <w:rPr>
          <w:rFonts w:ascii="Arial" w:hAnsi="Arial" w:cs="Arial"/>
          <w:b/>
        </w:rPr>
        <w:t>A</w:t>
      </w:r>
      <w:r w:rsidR="00CC6CF8" w:rsidRPr="00BD2234">
        <w:rPr>
          <w:rFonts w:ascii="Arial" w:eastAsia="Calibri" w:hAnsi="Arial" w:cs="Arial"/>
          <w:b/>
          <w:bCs/>
          <w:lang w:eastAsia="en-US"/>
        </w:rPr>
        <w:t>valiação da aplicação de biofertilizante na cultura do milho: crescimento e produção</w:t>
      </w:r>
      <w:r w:rsidR="00CC6CF8" w:rsidRPr="00BD2234">
        <w:rPr>
          <w:rFonts w:ascii="Arial" w:eastAsia="Calibri" w:hAnsi="Arial" w:cs="Arial"/>
          <w:bCs/>
          <w:lang w:eastAsia="en-US"/>
        </w:rPr>
        <w:t xml:space="preserve">. </w:t>
      </w:r>
      <w:r w:rsidR="00CC6CF8" w:rsidRPr="00BD2234">
        <w:rPr>
          <w:rFonts w:ascii="Arial" w:eastAsia="Calibri" w:hAnsi="Arial" w:cs="Arial"/>
          <w:bCs/>
          <w:iCs/>
          <w:lang w:eastAsia="en-US"/>
        </w:rPr>
        <w:t xml:space="preserve">Revista Verde, v.3, n.3, p. 131-139, 2008. </w:t>
      </w:r>
    </w:p>
    <w:p w:rsidR="00CC6CF8" w:rsidRPr="00BD2234" w:rsidRDefault="00CC6CF8" w:rsidP="00C64F48">
      <w:pPr>
        <w:tabs>
          <w:tab w:val="left" w:pos="709"/>
        </w:tabs>
        <w:spacing w:after="120"/>
        <w:jc w:val="both"/>
        <w:rPr>
          <w:rFonts w:ascii="Arial" w:hAnsi="Arial" w:cs="Arial"/>
        </w:rPr>
      </w:pPr>
      <w:r w:rsidRPr="00BD2234">
        <w:rPr>
          <w:rFonts w:ascii="Arial" w:hAnsi="Arial" w:cs="Arial"/>
        </w:rPr>
        <w:t>BIEMBENGUT</w:t>
      </w:r>
      <w:r w:rsidR="00BD2234" w:rsidRPr="00BD2234">
        <w:rPr>
          <w:rFonts w:ascii="Arial" w:hAnsi="Arial" w:cs="Arial"/>
        </w:rPr>
        <w:t>,</w:t>
      </w:r>
      <w:r w:rsidRPr="00BD2234">
        <w:rPr>
          <w:rFonts w:ascii="Arial" w:hAnsi="Arial" w:cs="Arial"/>
        </w:rPr>
        <w:t xml:space="preserve"> </w:t>
      </w:r>
      <w:r w:rsidR="00BD2234" w:rsidRPr="00BD2234">
        <w:rPr>
          <w:rFonts w:ascii="Arial" w:hAnsi="Arial" w:cs="Arial"/>
        </w:rPr>
        <w:t xml:space="preserve">Maria </w:t>
      </w:r>
      <w:proofErr w:type="spellStart"/>
      <w:r w:rsidR="00BD2234" w:rsidRPr="00BD2234">
        <w:rPr>
          <w:rFonts w:ascii="Arial" w:hAnsi="Arial" w:cs="Arial"/>
        </w:rPr>
        <w:t>Salett</w:t>
      </w:r>
      <w:proofErr w:type="spellEnd"/>
      <w:r w:rsidRPr="00BD2234">
        <w:rPr>
          <w:rFonts w:ascii="Arial" w:hAnsi="Arial" w:cs="Arial"/>
        </w:rPr>
        <w:t xml:space="preserve">. </w:t>
      </w:r>
      <w:r w:rsidRPr="007F3B81">
        <w:rPr>
          <w:rFonts w:ascii="Arial" w:hAnsi="Arial" w:cs="Arial"/>
          <w:b/>
        </w:rPr>
        <w:t>Concepções e Tendências de Modelagem Matemática na Educação Brasileira</w:t>
      </w:r>
      <w:r w:rsidRPr="00BD2234">
        <w:rPr>
          <w:rFonts w:ascii="Arial" w:hAnsi="Arial" w:cs="Arial"/>
        </w:rPr>
        <w:t xml:space="preserve">. XIII Conferência Interamericana de </w:t>
      </w:r>
      <w:proofErr w:type="spellStart"/>
      <w:r w:rsidRPr="00BD2234">
        <w:rPr>
          <w:rFonts w:ascii="Arial" w:hAnsi="Arial" w:cs="Arial"/>
        </w:rPr>
        <w:t>Educación</w:t>
      </w:r>
      <w:proofErr w:type="spellEnd"/>
      <w:r w:rsidRPr="00BD2234">
        <w:rPr>
          <w:rFonts w:ascii="Arial" w:hAnsi="Arial" w:cs="Arial"/>
        </w:rPr>
        <w:t xml:space="preserve"> Matemática (CIAEM), Recife, 2011. </w:t>
      </w:r>
      <w:r w:rsidRPr="007F3B81">
        <w:rPr>
          <w:rFonts w:ascii="Arial" w:hAnsi="Arial" w:cs="Arial"/>
        </w:rPr>
        <w:t>Anais</w:t>
      </w:r>
      <w:r w:rsidRPr="00BD2234">
        <w:rPr>
          <w:rFonts w:ascii="Arial" w:hAnsi="Arial" w:cs="Arial"/>
        </w:rPr>
        <w:t>... Recife, 2011.</w:t>
      </w:r>
    </w:p>
    <w:p w:rsidR="00CC6CF8" w:rsidRPr="00C64F48" w:rsidRDefault="00CC6CF8" w:rsidP="00C64F48">
      <w:pPr>
        <w:pStyle w:val="NormalWeb"/>
        <w:shd w:val="clear" w:color="auto" w:fill="FFFFFF"/>
        <w:autoSpaceDE w:val="0"/>
        <w:autoSpaceDN w:val="0"/>
        <w:adjustRightInd w:val="0"/>
        <w:spacing w:before="0" w:beforeAutospacing="0" w:after="120" w:afterAutospacing="0"/>
        <w:jc w:val="both"/>
        <w:textAlignment w:val="baseline"/>
        <w:rPr>
          <w:rFonts w:ascii="Arial" w:hAnsi="Arial" w:cs="Arial"/>
          <w:shd w:val="clear" w:color="auto" w:fill="FFFFFF"/>
        </w:rPr>
      </w:pPr>
      <w:r w:rsidRPr="00200063">
        <w:rPr>
          <w:rFonts w:ascii="Arial" w:hAnsi="Arial" w:cs="Arial"/>
          <w:shd w:val="clear" w:color="auto" w:fill="FFFFFF"/>
        </w:rPr>
        <w:t>CAVALCANTE, Jose Airto</w:t>
      </w:r>
      <w:r w:rsidR="00200063" w:rsidRPr="00200063">
        <w:rPr>
          <w:rFonts w:ascii="Arial" w:hAnsi="Arial" w:cs="Arial"/>
          <w:shd w:val="clear" w:color="auto" w:fill="FFFFFF"/>
        </w:rPr>
        <w:t xml:space="preserve">n Chaves; DELGADO, </w:t>
      </w:r>
      <w:r w:rsidR="00200063" w:rsidRPr="00200063">
        <w:rPr>
          <w:rFonts w:ascii="Arial" w:hAnsi="Arial" w:cs="Arial"/>
        </w:rPr>
        <w:t xml:space="preserve">Angel Ramon Sanchez; </w:t>
      </w:r>
      <w:proofErr w:type="gramStart"/>
      <w:r w:rsidR="00200063" w:rsidRPr="00200063">
        <w:rPr>
          <w:rFonts w:ascii="Arial" w:hAnsi="Arial" w:cs="Arial"/>
        </w:rPr>
        <w:t xml:space="preserve">MEDEIROS, </w:t>
      </w:r>
      <w:r w:rsidR="00200063" w:rsidRPr="00200063">
        <w:rPr>
          <w:rFonts w:ascii="Arial" w:hAnsi="Arial" w:cs="Arial"/>
          <w:shd w:val="clear" w:color="auto" w:fill="FFFFFF"/>
        </w:rPr>
        <w:t xml:space="preserve"> </w:t>
      </w:r>
      <w:r w:rsidR="00200063" w:rsidRPr="00200063">
        <w:rPr>
          <w:rFonts w:ascii="Arial" w:hAnsi="Arial" w:cs="Arial"/>
        </w:rPr>
        <w:t>Jose</w:t>
      </w:r>
      <w:proofErr w:type="gramEnd"/>
      <w:r w:rsidR="00200063" w:rsidRPr="00200063">
        <w:rPr>
          <w:rFonts w:ascii="Arial" w:hAnsi="Arial" w:cs="Arial"/>
        </w:rPr>
        <w:t xml:space="preserve"> </w:t>
      </w:r>
      <w:proofErr w:type="spellStart"/>
      <w:r w:rsidR="00200063" w:rsidRPr="00200063">
        <w:rPr>
          <w:rFonts w:ascii="Arial" w:hAnsi="Arial" w:cs="Arial"/>
        </w:rPr>
        <w:t>Antonio</w:t>
      </w:r>
      <w:proofErr w:type="spellEnd"/>
      <w:r w:rsidR="00200063" w:rsidRPr="00200063">
        <w:rPr>
          <w:rFonts w:ascii="Arial" w:hAnsi="Arial" w:cs="Arial"/>
        </w:rPr>
        <w:t xml:space="preserve"> Carlos Canedo  e CARVALHO, Daniel Fonseca. </w:t>
      </w:r>
      <w:r w:rsidRPr="00BD2234">
        <w:rPr>
          <w:rFonts w:ascii="Arial" w:hAnsi="Arial" w:cs="Arial"/>
          <w:b/>
          <w:shd w:val="clear" w:color="auto" w:fill="FFFFFF"/>
        </w:rPr>
        <w:t>Uso de Recursos na Dose Certa: Uma Ferramenta Computacional Agrícola</w:t>
      </w:r>
      <w:r w:rsidRPr="00200063">
        <w:rPr>
          <w:rFonts w:ascii="Arial" w:hAnsi="Arial" w:cs="Arial"/>
          <w:shd w:val="clear" w:color="auto" w:fill="FFFFFF"/>
        </w:rPr>
        <w:t>.</w:t>
      </w:r>
      <w:r w:rsidRPr="00200063">
        <w:rPr>
          <w:rStyle w:val="apple-converted-space"/>
          <w:rFonts w:ascii="Arial" w:hAnsi="Arial" w:cs="Arial"/>
          <w:shd w:val="clear" w:color="auto" w:fill="FFFFFF"/>
        </w:rPr>
        <w:t> </w:t>
      </w:r>
      <w:r w:rsidRPr="00BD2234">
        <w:rPr>
          <w:rFonts w:ascii="Arial" w:hAnsi="Arial" w:cs="Arial"/>
          <w:bCs/>
          <w:shd w:val="clear" w:color="auto" w:fill="FFFFFF"/>
        </w:rPr>
        <w:t>Sistemas &amp; Gestão</w:t>
      </w:r>
      <w:r w:rsidRPr="00200063">
        <w:rPr>
          <w:rFonts w:ascii="Arial" w:hAnsi="Arial" w:cs="Arial"/>
          <w:shd w:val="clear" w:color="auto" w:fill="FFFFFF"/>
        </w:rPr>
        <w:t>, v. 6, n. 4, p. 398-413, 2012.</w:t>
      </w:r>
    </w:p>
    <w:p w:rsidR="00CC6CF8" w:rsidRPr="007F3B81" w:rsidRDefault="00CC6CF8" w:rsidP="00C64F48">
      <w:pPr>
        <w:tabs>
          <w:tab w:val="left" w:pos="709"/>
        </w:tabs>
        <w:spacing w:after="120"/>
        <w:jc w:val="both"/>
        <w:rPr>
          <w:rFonts w:ascii="Arial" w:hAnsi="Arial" w:cs="Arial"/>
        </w:rPr>
      </w:pPr>
      <w:r w:rsidRPr="007B48B6">
        <w:rPr>
          <w:rFonts w:ascii="Arial" w:hAnsi="Arial" w:cs="Arial"/>
        </w:rPr>
        <w:t>MONTGOMERY</w:t>
      </w:r>
      <w:r w:rsidR="007F3B81" w:rsidRPr="007B48B6">
        <w:rPr>
          <w:rFonts w:ascii="Arial" w:hAnsi="Arial" w:cs="Arial"/>
        </w:rPr>
        <w:t>,</w:t>
      </w:r>
      <w:r w:rsidRPr="007B48B6">
        <w:rPr>
          <w:rFonts w:ascii="Arial" w:hAnsi="Arial" w:cs="Arial"/>
        </w:rPr>
        <w:t xml:space="preserve"> D</w:t>
      </w:r>
      <w:r w:rsidR="007F3B81" w:rsidRPr="007B48B6">
        <w:rPr>
          <w:rFonts w:ascii="Arial" w:hAnsi="Arial" w:cs="Arial"/>
        </w:rPr>
        <w:t>ouglas e</w:t>
      </w:r>
      <w:r w:rsidRPr="007B48B6">
        <w:rPr>
          <w:rFonts w:ascii="Arial" w:hAnsi="Arial" w:cs="Arial"/>
        </w:rPr>
        <w:t xml:space="preserve"> RUNGER G</w:t>
      </w:r>
      <w:r w:rsidR="007F3B81" w:rsidRPr="007B48B6">
        <w:rPr>
          <w:rFonts w:ascii="Arial" w:hAnsi="Arial" w:cs="Arial"/>
        </w:rPr>
        <w:t>eorge</w:t>
      </w:r>
      <w:r w:rsidRPr="007B48B6">
        <w:rPr>
          <w:rFonts w:ascii="Arial" w:hAnsi="Arial" w:cs="Arial"/>
        </w:rPr>
        <w:t xml:space="preserve">. </w:t>
      </w:r>
      <w:r w:rsidRPr="007F3B81">
        <w:rPr>
          <w:rFonts w:ascii="Arial" w:hAnsi="Arial" w:cs="Arial"/>
          <w:b/>
          <w:lang w:val="pt-PT"/>
        </w:rPr>
        <w:t>Estatística Aplicada e Probabilidade para Engenheiros</w:t>
      </w:r>
      <w:r w:rsidRPr="007F3B81">
        <w:rPr>
          <w:rFonts w:ascii="Arial" w:hAnsi="Arial" w:cs="Arial"/>
          <w:lang w:val="pt-PT"/>
        </w:rPr>
        <w:t>,</w:t>
      </w:r>
      <w:r w:rsidRPr="007F3B81">
        <w:rPr>
          <w:rFonts w:ascii="Arial" w:hAnsi="Arial" w:cs="Arial"/>
          <w:b/>
          <w:lang w:val="pt-PT"/>
        </w:rPr>
        <w:t xml:space="preserve"> </w:t>
      </w:r>
      <w:r w:rsidR="007F3B81" w:rsidRPr="007F3B81">
        <w:rPr>
          <w:rFonts w:ascii="Arial" w:hAnsi="Arial" w:cs="Arial"/>
          <w:lang w:val="pt-PT"/>
        </w:rPr>
        <w:t>2.</w:t>
      </w:r>
      <w:r w:rsidRPr="007F3B81">
        <w:rPr>
          <w:rFonts w:ascii="Arial" w:hAnsi="Arial" w:cs="Arial"/>
          <w:lang w:val="pt-PT"/>
        </w:rPr>
        <w:t xml:space="preserve"> ed. Rio de Janeiro: LTC, 2003.</w:t>
      </w:r>
    </w:p>
    <w:p w:rsidR="00CC6CF8" w:rsidRPr="002951BD" w:rsidRDefault="007F3B81" w:rsidP="00C64F48">
      <w:pPr>
        <w:tabs>
          <w:tab w:val="left" w:pos="709"/>
        </w:tabs>
        <w:spacing w:after="120"/>
        <w:jc w:val="both"/>
        <w:rPr>
          <w:rFonts w:ascii="Arial" w:hAnsi="Arial" w:cs="Arial"/>
        </w:rPr>
      </w:pPr>
      <w:r w:rsidRPr="007F3B81">
        <w:rPr>
          <w:rFonts w:ascii="Arial" w:hAnsi="Arial" w:cs="Arial"/>
        </w:rPr>
        <w:t xml:space="preserve">PRANDO, </w:t>
      </w:r>
      <w:proofErr w:type="spellStart"/>
      <w:r w:rsidRPr="007F3B81">
        <w:rPr>
          <w:rFonts w:ascii="Arial" w:hAnsi="Arial" w:cs="Arial"/>
        </w:rPr>
        <w:t>Andre</w:t>
      </w:r>
      <w:proofErr w:type="spellEnd"/>
      <w:r w:rsidRPr="007F3B81">
        <w:rPr>
          <w:rFonts w:ascii="Arial" w:hAnsi="Arial" w:cs="Arial"/>
        </w:rPr>
        <w:t xml:space="preserve"> Mateus; ZUCARELI, Claudemir; FRONZA, </w:t>
      </w:r>
      <w:proofErr w:type="spellStart"/>
      <w:r w:rsidRPr="007F3B81">
        <w:rPr>
          <w:rFonts w:ascii="Arial" w:hAnsi="Arial" w:cs="Arial"/>
        </w:rPr>
        <w:t>Vanoli</w:t>
      </w:r>
      <w:proofErr w:type="spellEnd"/>
      <w:r w:rsidRPr="007F3B81">
        <w:rPr>
          <w:rFonts w:ascii="Arial" w:hAnsi="Arial" w:cs="Arial"/>
        </w:rPr>
        <w:t>;</w:t>
      </w:r>
      <w:r w:rsidR="00CC6CF8" w:rsidRPr="007F3B81">
        <w:rPr>
          <w:rFonts w:ascii="Arial" w:hAnsi="Arial" w:cs="Arial"/>
        </w:rPr>
        <w:t xml:space="preserve"> OLIVEIRA</w:t>
      </w:r>
      <w:r w:rsidRPr="007F3B8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Fábio Álvares e</w:t>
      </w:r>
      <w:r w:rsidRPr="007F3B81">
        <w:rPr>
          <w:rFonts w:ascii="Arial" w:hAnsi="Arial" w:cs="Arial"/>
        </w:rPr>
        <w:t xml:space="preserve"> OLIVEIRA</w:t>
      </w:r>
      <w:r w:rsidR="00CC6CF8" w:rsidRPr="007F3B81">
        <w:rPr>
          <w:rFonts w:ascii="Arial" w:hAnsi="Arial" w:cs="Arial"/>
        </w:rPr>
        <w:t xml:space="preserve"> JÚNIOR</w:t>
      </w:r>
      <w:r>
        <w:rPr>
          <w:rFonts w:ascii="Arial" w:hAnsi="Arial" w:cs="Arial"/>
        </w:rPr>
        <w:t>,</w:t>
      </w:r>
      <w:r w:rsidR="00CC6CF8" w:rsidRPr="007F3B81">
        <w:rPr>
          <w:rFonts w:ascii="Arial" w:hAnsi="Arial" w:cs="Arial"/>
        </w:rPr>
        <w:t xml:space="preserve"> </w:t>
      </w:r>
      <w:r w:rsidRPr="007F3B81">
        <w:rPr>
          <w:rFonts w:ascii="Arial" w:hAnsi="Arial" w:cs="Arial"/>
        </w:rPr>
        <w:t>Adilson</w:t>
      </w:r>
      <w:r w:rsidR="00CC6CF8" w:rsidRPr="007F3B81">
        <w:rPr>
          <w:rFonts w:ascii="Arial" w:hAnsi="Arial" w:cs="Arial"/>
        </w:rPr>
        <w:t xml:space="preserve">. </w:t>
      </w:r>
      <w:r w:rsidR="00CC6CF8" w:rsidRPr="007F3B81">
        <w:rPr>
          <w:rFonts w:ascii="Arial" w:hAnsi="Arial" w:cs="Arial"/>
          <w:b/>
        </w:rPr>
        <w:t>Características produtivas do trigo em função de fontes e doses de nitrogênio</w:t>
      </w:r>
      <w:r w:rsidR="00CC6CF8" w:rsidRPr="007F3B81">
        <w:rPr>
          <w:rFonts w:ascii="Arial" w:hAnsi="Arial" w:cs="Arial"/>
        </w:rPr>
        <w:t xml:space="preserve">. Pesquisa Agropecuária </w:t>
      </w:r>
      <w:r w:rsidR="00CC6CF8" w:rsidRPr="002951BD">
        <w:rPr>
          <w:rFonts w:ascii="Arial" w:hAnsi="Arial" w:cs="Arial"/>
        </w:rPr>
        <w:t xml:space="preserve">Tropical, </w:t>
      </w:r>
      <w:r w:rsidRPr="002951BD">
        <w:rPr>
          <w:rFonts w:ascii="Arial" w:hAnsi="Arial" w:cs="Arial"/>
        </w:rPr>
        <w:t xml:space="preserve">v. 43, n. 1, p. </w:t>
      </w:r>
      <w:r w:rsidR="00CC6CF8" w:rsidRPr="002951BD">
        <w:rPr>
          <w:rFonts w:ascii="Arial" w:hAnsi="Arial" w:cs="Arial"/>
        </w:rPr>
        <w:t xml:space="preserve">34-41, 2013. </w:t>
      </w:r>
    </w:p>
    <w:p w:rsidR="002951BD" w:rsidRPr="00C64F48" w:rsidRDefault="002951BD" w:rsidP="00C64F48">
      <w:pPr>
        <w:tabs>
          <w:tab w:val="left" w:pos="709"/>
        </w:tabs>
        <w:spacing w:after="120"/>
        <w:jc w:val="both"/>
        <w:rPr>
          <w:rFonts w:ascii="Arial" w:hAnsi="Arial" w:cs="Arial"/>
        </w:rPr>
      </w:pPr>
      <w:r w:rsidRPr="002951BD">
        <w:rPr>
          <w:rFonts w:ascii="Arial" w:hAnsi="Arial" w:cs="Arial"/>
        </w:rPr>
        <w:t>SANTOS, Carlos; FERREIRA, Daniel Furtado e BUENO FILHO, Júlio Silvio de Sousa</w:t>
      </w:r>
      <w:r w:rsidR="00CC6CF8" w:rsidRPr="002951BD">
        <w:rPr>
          <w:rFonts w:ascii="Arial" w:hAnsi="Arial" w:cs="Arial"/>
        </w:rPr>
        <w:t xml:space="preserve">. </w:t>
      </w:r>
      <w:r w:rsidR="00CC6CF8" w:rsidRPr="002951BD">
        <w:rPr>
          <w:rFonts w:ascii="Arial" w:hAnsi="Arial" w:cs="Arial"/>
          <w:b/>
        </w:rPr>
        <w:t>Novas alternativas de testes de agrupamento avaliadas por meio de simulação Monte Carlo</w:t>
      </w:r>
      <w:r w:rsidR="00CC6CF8" w:rsidRPr="002951BD">
        <w:rPr>
          <w:rFonts w:ascii="Arial" w:hAnsi="Arial" w:cs="Arial"/>
        </w:rPr>
        <w:t xml:space="preserve">. </w:t>
      </w:r>
      <w:r w:rsidRPr="002951BD">
        <w:rPr>
          <w:rFonts w:ascii="Arial" w:hAnsi="Arial" w:cs="Arial"/>
        </w:rPr>
        <w:t xml:space="preserve">Ciência e </w:t>
      </w:r>
      <w:proofErr w:type="spellStart"/>
      <w:r w:rsidRPr="002951BD">
        <w:rPr>
          <w:rFonts w:ascii="Arial" w:hAnsi="Arial" w:cs="Arial"/>
        </w:rPr>
        <w:t>Agrotecn</w:t>
      </w:r>
      <w:r>
        <w:rPr>
          <w:rFonts w:ascii="Arial" w:hAnsi="Arial" w:cs="Arial"/>
        </w:rPr>
        <w:t>o</w:t>
      </w:r>
      <w:r w:rsidRPr="002951BD">
        <w:rPr>
          <w:rFonts w:ascii="Arial" w:hAnsi="Arial" w:cs="Arial"/>
        </w:rPr>
        <w:t>logia</w:t>
      </w:r>
      <w:proofErr w:type="spellEnd"/>
      <w:r w:rsidRPr="002951BD">
        <w:rPr>
          <w:rFonts w:ascii="Arial" w:hAnsi="Arial" w:cs="Arial"/>
        </w:rPr>
        <w:t xml:space="preserve">, v.25, n.6, p.1382-1392, </w:t>
      </w:r>
      <w:r w:rsidRPr="00C64F48">
        <w:rPr>
          <w:rFonts w:ascii="Arial" w:hAnsi="Arial" w:cs="Arial"/>
        </w:rPr>
        <w:t>2001</w:t>
      </w:r>
      <w:r w:rsidR="00C64F48">
        <w:rPr>
          <w:rFonts w:ascii="Arial" w:hAnsi="Arial" w:cs="Arial"/>
        </w:rPr>
        <w:t>.</w:t>
      </w:r>
    </w:p>
    <w:p w:rsidR="00862ACC" w:rsidRPr="00507E6C" w:rsidRDefault="00CC6CF8" w:rsidP="00507E6C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</w:rPr>
      </w:pPr>
      <w:r w:rsidRPr="00C64F48">
        <w:rPr>
          <w:rFonts w:ascii="Arial" w:hAnsi="Arial" w:cs="Arial"/>
        </w:rPr>
        <w:t xml:space="preserve">SOUSA, </w:t>
      </w:r>
      <w:proofErr w:type="spellStart"/>
      <w:r w:rsidR="002951BD" w:rsidRPr="00C64F48">
        <w:rPr>
          <w:rFonts w:ascii="Arial" w:hAnsi="Arial" w:cs="Arial"/>
          <w:bCs/>
          <w:color w:val="000000"/>
        </w:rPr>
        <w:t>Geocleber</w:t>
      </w:r>
      <w:proofErr w:type="spellEnd"/>
      <w:r w:rsidR="002951BD" w:rsidRPr="00C64F48">
        <w:rPr>
          <w:rFonts w:ascii="Arial" w:hAnsi="Arial" w:cs="Arial"/>
          <w:bCs/>
          <w:color w:val="000000"/>
        </w:rPr>
        <w:t xml:space="preserve"> Gomes</w:t>
      </w:r>
      <w:r w:rsidRPr="00C64F48">
        <w:rPr>
          <w:rFonts w:ascii="Arial" w:hAnsi="Arial" w:cs="Arial"/>
        </w:rPr>
        <w:t xml:space="preserve">. </w:t>
      </w:r>
      <w:proofErr w:type="gramStart"/>
      <w:r w:rsidRPr="00C64F48">
        <w:rPr>
          <w:rFonts w:ascii="Arial" w:hAnsi="Arial" w:cs="Arial"/>
        </w:rPr>
        <w:t>de</w:t>
      </w:r>
      <w:proofErr w:type="gramEnd"/>
      <w:r w:rsidRPr="00C64F48">
        <w:rPr>
          <w:rFonts w:ascii="Arial" w:hAnsi="Arial" w:cs="Arial"/>
        </w:rPr>
        <w:t>; MARINHO,</w:t>
      </w:r>
      <w:r w:rsidR="002951BD" w:rsidRPr="00C64F48">
        <w:rPr>
          <w:rFonts w:ascii="Arial" w:hAnsi="Arial" w:cs="Arial"/>
          <w:bCs/>
          <w:color w:val="000000"/>
        </w:rPr>
        <w:t xml:space="preserve"> </w:t>
      </w:r>
      <w:proofErr w:type="spellStart"/>
      <w:r w:rsidR="002951BD" w:rsidRPr="00C64F48">
        <w:rPr>
          <w:rFonts w:ascii="Arial" w:hAnsi="Arial" w:cs="Arial"/>
          <w:bCs/>
          <w:color w:val="000000"/>
        </w:rPr>
        <w:t>Albanise</w:t>
      </w:r>
      <w:proofErr w:type="spellEnd"/>
      <w:r w:rsidR="002951BD" w:rsidRPr="00C64F48">
        <w:rPr>
          <w:rFonts w:ascii="Arial" w:hAnsi="Arial" w:cs="Arial"/>
          <w:bCs/>
          <w:color w:val="000000"/>
        </w:rPr>
        <w:t xml:space="preserve"> Barbosa</w:t>
      </w:r>
      <w:r w:rsidRPr="00C64F48">
        <w:rPr>
          <w:rFonts w:ascii="Arial" w:hAnsi="Arial" w:cs="Arial"/>
        </w:rPr>
        <w:t xml:space="preserve">; ALBUQUERQUE, </w:t>
      </w:r>
      <w:r w:rsidR="00C64F48" w:rsidRPr="00C64F48">
        <w:rPr>
          <w:rFonts w:ascii="Arial" w:hAnsi="Arial" w:cs="Arial"/>
          <w:bCs/>
          <w:color w:val="000000"/>
        </w:rPr>
        <w:t xml:space="preserve">André Henrique Pinheiro; </w:t>
      </w:r>
      <w:r w:rsidRPr="00C64F48">
        <w:rPr>
          <w:rFonts w:ascii="Arial" w:hAnsi="Arial" w:cs="Arial"/>
        </w:rPr>
        <w:t>VIANA,</w:t>
      </w:r>
      <w:r w:rsidR="00C64F48" w:rsidRPr="00C64F48">
        <w:rPr>
          <w:rFonts w:ascii="Arial" w:hAnsi="Arial" w:cs="Arial"/>
          <w:bCs/>
          <w:color w:val="000000"/>
        </w:rPr>
        <w:t xml:space="preserve"> Thales Vinícius de Araújo e</w:t>
      </w:r>
      <w:r w:rsidRPr="00C64F48">
        <w:rPr>
          <w:rFonts w:ascii="Arial" w:hAnsi="Arial" w:cs="Arial"/>
        </w:rPr>
        <w:t xml:space="preserve"> AZEVEDO, </w:t>
      </w:r>
      <w:r w:rsidR="00C64F48" w:rsidRPr="00C64F48">
        <w:rPr>
          <w:rFonts w:ascii="Arial" w:hAnsi="Arial" w:cs="Arial"/>
          <w:bCs/>
          <w:color w:val="000000"/>
        </w:rPr>
        <w:t>Benito Moreira de</w:t>
      </w:r>
      <w:r w:rsidRPr="00C64F48">
        <w:rPr>
          <w:rFonts w:ascii="Arial" w:hAnsi="Arial" w:cs="Arial"/>
        </w:rPr>
        <w:t xml:space="preserve">. </w:t>
      </w:r>
      <w:r w:rsidRPr="00C64F48">
        <w:rPr>
          <w:rFonts w:ascii="Arial" w:hAnsi="Arial" w:cs="Arial"/>
          <w:b/>
          <w:bCs/>
        </w:rPr>
        <w:t>Crescimento inicial do milho sob diferentes concentrações de biofertilizante bovino irrigado com águas salinas</w:t>
      </w:r>
      <w:r w:rsidRPr="00C64F48">
        <w:rPr>
          <w:rFonts w:ascii="Arial" w:hAnsi="Arial" w:cs="Arial"/>
          <w:bCs/>
        </w:rPr>
        <w:t xml:space="preserve">. </w:t>
      </w:r>
      <w:r w:rsidRPr="00C64F48">
        <w:rPr>
          <w:rFonts w:ascii="Arial" w:hAnsi="Arial" w:cs="Arial"/>
        </w:rPr>
        <w:t xml:space="preserve">Revista Ciência Agronômica, </w:t>
      </w:r>
      <w:r w:rsidR="00C64F48" w:rsidRPr="00C64F48">
        <w:rPr>
          <w:rFonts w:ascii="Arial" w:hAnsi="Arial" w:cs="Arial"/>
        </w:rPr>
        <w:t xml:space="preserve">v. 43, n. </w:t>
      </w:r>
      <w:r w:rsidR="00C64F48">
        <w:rPr>
          <w:rFonts w:ascii="Arial" w:hAnsi="Arial" w:cs="Arial"/>
        </w:rPr>
        <w:t xml:space="preserve">2, p. </w:t>
      </w:r>
      <w:r w:rsidRPr="00C64F48">
        <w:rPr>
          <w:rFonts w:ascii="Arial" w:hAnsi="Arial" w:cs="Arial"/>
        </w:rPr>
        <w:t>237-245, 2012.</w:t>
      </w:r>
    </w:p>
    <w:sectPr w:rsidR="00862ACC" w:rsidRPr="00507E6C" w:rsidSect="009879FB">
      <w:headerReference w:type="default" r:id="rId235"/>
      <w:footerReference w:type="default" r:id="rId236"/>
      <w:headerReference w:type="first" r:id="rId237"/>
      <w:footerReference w:type="first" r:id="rId238"/>
      <w:pgSz w:w="11907" w:h="16840" w:code="9"/>
      <w:pgMar w:top="1417" w:right="1701" w:bottom="1417" w:left="1701" w:header="142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0160" w:rsidRDefault="00A40160">
      <w:r>
        <w:separator/>
      </w:r>
    </w:p>
  </w:endnote>
  <w:endnote w:type="continuationSeparator" w:id="0">
    <w:p w:rsidR="00A40160" w:rsidRDefault="00A40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BE0" w:rsidRPr="006659CC" w:rsidRDefault="00B33BE0" w:rsidP="00785F03">
    <w:pPr>
      <w:pStyle w:val="Rodap"/>
      <w:ind w:hanging="426"/>
      <w:rPr>
        <w:rFonts w:ascii="Tahoma" w:hAnsi="Tahoma" w:cs="Tahoma"/>
      </w:rPr>
    </w:pPr>
    <w:r w:rsidRPr="006659CC">
      <w:rPr>
        <w:rFonts w:ascii="Tahoma" w:hAnsi="Tahoma" w:cs="Tahoma"/>
        <w:szCs w:val="16"/>
      </w:rPr>
      <w:t xml:space="preserve">URI, </w:t>
    </w:r>
    <w:r>
      <w:rPr>
        <w:rFonts w:ascii="Tahoma" w:hAnsi="Tahoma" w:cs="Tahoma"/>
        <w:szCs w:val="16"/>
      </w:rPr>
      <w:t>09</w:t>
    </w:r>
    <w:r w:rsidRPr="006659CC">
      <w:rPr>
        <w:rFonts w:ascii="Tahoma" w:hAnsi="Tahoma" w:cs="Tahoma"/>
        <w:szCs w:val="16"/>
      </w:rPr>
      <w:t>-1</w:t>
    </w:r>
    <w:r>
      <w:rPr>
        <w:rFonts w:ascii="Tahoma" w:hAnsi="Tahoma" w:cs="Tahoma"/>
        <w:szCs w:val="16"/>
      </w:rPr>
      <w:t>1</w:t>
    </w:r>
    <w:r w:rsidRPr="006659CC">
      <w:rPr>
        <w:rFonts w:ascii="Tahoma" w:hAnsi="Tahoma" w:cs="Tahoma"/>
        <w:szCs w:val="16"/>
      </w:rPr>
      <w:t xml:space="preserve"> de </w:t>
    </w:r>
    <w:r>
      <w:rPr>
        <w:rFonts w:ascii="Tahoma" w:hAnsi="Tahoma" w:cs="Tahoma"/>
        <w:szCs w:val="16"/>
      </w:rPr>
      <w:t>Outubro</w:t>
    </w:r>
    <w:r w:rsidRPr="006659CC">
      <w:rPr>
        <w:rFonts w:ascii="Tahoma" w:hAnsi="Tahoma" w:cs="Tahoma"/>
        <w:szCs w:val="16"/>
      </w:rPr>
      <w:t xml:space="preserve"> de 201</w:t>
    </w:r>
    <w:r>
      <w:rPr>
        <w:rFonts w:ascii="Tahoma" w:hAnsi="Tahoma" w:cs="Tahoma"/>
        <w:szCs w:val="16"/>
      </w:rPr>
      <w:t>7</w:t>
    </w:r>
    <w:r w:rsidRPr="006659CC">
      <w:rPr>
        <w:rFonts w:ascii="Tahoma" w:hAnsi="Tahoma" w:cs="Tahoma"/>
        <w:szCs w:val="16"/>
      </w:rPr>
      <w:t>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BE0" w:rsidRPr="006659CC" w:rsidRDefault="00B33BE0" w:rsidP="006659CC">
    <w:pPr>
      <w:pStyle w:val="Rodap"/>
      <w:rPr>
        <w:rFonts w:ascii="Tahoma" w:hAnsi="Tahoma" w:cs="Tahoma"/>
      </w:rPr>
    </w:pPr>
    <w:r w:rsidRPr="006659CC">
      <w:rPr>
        <w:rFonts w:ascii="Tahoma" w:hAnsi="Tahoma" w:cs="Tahoma"/>
        <w:szCs w:val="16"/>
      </w:rPr>
      <w:t xml:space="preserve">URI, </w:t>
    </w:r>
    <w:r>
      <w:rPr>
        <w:rFonts w:ascii="Tahoma" w:hAnsi="Tahoma" w:cs="Tahoma"/>
        <w:szCs w:val="16"/>
      </w:rPr>
      <w:t>09</w:t>
    </w:r>
    <w:r w:rsidRPr="006659CC">
      <w:rPr>
        <w:rFonts w:ascii="Tahoma" w:hAnsi="Tahoma" w:cs="Tahoma"/>
        <w:szCs w:val="16"/>
      </w:rPr>
      <w:t>-</w:t>
    </w:r>
    <w:r>
      <w:rPr>
        <w:rFonts w:ascii="Tahoma" w:hAnsi="Tahoma" w:cs="Tahoma"/>
        <w:szCs w:val="16"/>
      </w:rPr>
      <w:t>11</w:t>
    </w:r>
    <w:r w:rsidRPr="006659CC">
      <w:rPr>
        <w:rFonts w:ascii="Tahoma" w:hAnsi="Tahoma" w:cs="Tahoma"/>
        <w:szCs w:val="16"/>
      </w:rPr>
      <w:t xml:space="preserve"> de </w:t>
    </w:r>
    <w:r>
      <w:rPr>
        <w:rFonts w:ascii="Tahoma" w:hAnsi="Tahoma" w:cs="Tahoma"/>
        <w:szCs w:val="16"/>
      </w:rPr>
      <w:t>Outubro</w:t>
    </w:r>
    <w:r w:rsidRPr="006659CC">
      <w:rPr>
        <w:rFonts w:ascii="Tahoma" w:hAnsi="Tahoma" w:cs="Tahoma"/>
        <w:szCs w:val="16"/>
      </w:rPr>
      <w:t xml:space="preserve"> de 201</w:t>
    </w:r>
    <w:r>
      <w:rPr>
        <w:rFonts w:ascii="Tahoma" w:hAnsi="Tahoma" w:cs="Tahoma"/>
        <w:szCs w:val="16"/>
      </w:rPr>
      <w:t>7                              Santo Ângelo – RS – Brasil</w:t>
    </w:r>
    <w:r w:rsidRPr="006659CC">
      <w:rPr>
        <w:rFonts w:ascii="Tahoma" w:hAnsi="Tahoma" w:cs="Tahoma"/>
        <w:szCs w:val="16"/>
      </w:rPr>
      <w:t>.</w:t>
    </w:r>
  </w:p>
  <w:p w:rsidR="00B33BE0" w:rsidRDefault="00B33B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0160" w:rsidRDefault="00A40160">
      <w:r>
        <w:separator/>
      </w:r>
    </w:p>
  </w:footnote>
  <w:footnote w:type="continuationSeparator" w:id="0">
    <w:p w:rsidR="00A40160" w:rsidRDefault="00A401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BE0" w:rsidRDefault="00B33BE0" w:rsidP="006659CC">
    <w:pPr>
      <w:pStyle w:val="Cabealho"/>
      <w:pBdr>
        <w:bottom w:val="single" w:sz="4" w:space="1" w:color="auto"/>
      </w:pBdr>
      <w:tabs>
        <w:tab w:val="clear" w:pos="8838"/>
        <w:tab w:val="left" w:pos="8115"/>
        <w:tab w:val="left" w:pos="8160"/>
        <w:tab w:val="left" w:pos="8820"/>
        <w:tab w:val="right" w:pos="9000"/>
      </w:tabs>
      <w:ind w:right="70"/>
      <w:rPr>
        <w:rFonts w:ascii="Arial" w:hAnsi="Arial" w:cs="Arial"/>
        <w:sz w:val="22"/>
        <w:szCs w:val="22"/>
      </w:rPr>
    </w:pPr>
  </w:p>
  <w:p w:rsidR="00B33BE0" w:rsidRDefault="00B33BE0" w:rsidP="006659CC">
    <w:pPr>
      <w:pStyle w:val="Cabealho"/>
      <w:pBdr>
        <w:bottom w:val="single" w:sz="4" w:space="1" w:color="auto"/>
      </w:pBdr>
      <w:tabs>
        <w:tab w:val="clear" w:pos="8838"/>
        <w:tab w:val="left" w:pos="8115"/>
        <w:tab w:val="left" w:pos="8160"/>
        <w:tab w:val="left" w:pos="8820"/>
        <w:tab w:val="right" w:pos="9000"/>
      </w:tabs>
      <w:ind w:right="70"/>
      <w:rPr>
        <w:rFonts w:ascii="Arial" w:hAnsi="Arial" w:cs="Arial"/>
        <w:sz w:val="22"/>
        <w:szCs w:val="22"/>
      </w:rPr>
    </w:pPr>
  </w:p>
  <w:p w:rsidR="00B33BE0" w:rsidRPr="006659CC" w:rsidRDefault="00B33BE0" w:rsidP="006659CC">
    <w:pPr>
      <w:pStyle w:val="Cabealho"/>
      <w:pBdr>
        <w:bottom w:val="single" w:sz="4" w:space="1" w:color="auto"/>
      </w:pBdr>
      <w:tabs>
        <w:tab w:val="clear" w:pos="8838"/>
        <w:tab w:val="left" w:pos="8115"/>
        <w:tab w:val="left" w:pos="8160"/>
        <w:tab w:val="left" w:pos="8820"/>
        <w:tab w:val="right" w:pos="9000"/>
      </w:tabs>
      <w:ind w:right="70"/>
      <w:rPr>
        <w:rFonts w:ascii="Arial" w:hAnsi="Arial" w:cs="Arial"/>
        <w:color w:val="E36C0A"/>
        <w:sz w:val="22"/>
        <w:szCs w:val="22"/>
      </w:rPr>
    </w:pPr>
    <w:r>
      <w:rPr>
        <w:rFonts w:ascii="Arial" w:hAnsi="Arial" w:cs="Arial"/>
        <w:sz w:val="22"/>
        <w:szCs w:val="22"/>
      </w:rPr>
      <w:t>IV</w:t>
    </w:r>
    <w:r w:rsidRPr="00D473FE">
      <w:rPr>
        <w:rFonts w:ascii="Arial" w:hAnsi="Arial" w:cs="Arial"/>
        <w:sz w:val="22"/>
        <w:szCs w:val="22"/>
      </w:rPr>
      <w:t xml:space="preserve"> </w:t>
    </w:r>
    <w:r>
      <w:rPr>
        <w:rFonts w:ascii="Arial" w:hAnsi="Arial" w:cs="Arial"/>
        <w:sz w:val="22"/>
        <w:szCs w:val="22"/>
      </w:rPr>
      <w:t>CIECITEC                                                                        Santo Ângelo</w:t>
    </w:r>
    <w:r w:rsidRPr="00D473FE">
      <w:rPr>
        <w:rFonts w:ascii="Arial" w:hAnsi="Arial" w:cs="Arial"/>
        <w:sz w:val="22"/>
        <w:szCs w:val="22"/>
      </w:rPr>
      <w:t xml:space="preserve"> – </w:t>
    </w:r>
    <w:r>
      <w:rPr>
        <w:rFonts w:ascii="Arial" w:hAnsi="Arial" w:cs="Arial"/>
        <w:sz w:val="22"/>
        <w:szCs w:val="22"/>
      </w:rPr>
      <w:t>RS – Brasil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BE0" w:rsidRDefault="00A40160" w:rsidP="008D1037">
    <w:pPr>
      <w:pStyle w:val="Cabealho"/>
      <w:tabs>
        <w:tab w:val="clear" w:pos="4419"/>
        <w:tab w:val="clear" w:pos="8838"/>
        <w:tab w:val="center" w:pos="4253"/>
        <w:tab w:val="right" w:pos="9214"/>
      </w:tabs>
      <w:ind w:left="-624" w:firstLine="198"/>
      <w:jc w:val="center"/>
    </w:pPr>
    <w:r>
      <w:rPr>
        <w:rFonts w:ascii="Arial" w:hAnsi="Arial" w:cs="Arial"/>
        <w:color w:val="E36C0A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38" type="#_x0000_t75" style="width:424.5pt;height:93.75pt">
          <v:imagedata r:id="rId1" o:title="topo_artigo_ciecitec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2."/>
      <w:lvlJc w:val="left"/>
      <w:pPr>
        <w:tabs>
          <w:tab w:val="num" w:pos="0"/>
        </w:tabs>
      </w:pPr>
    </w:lvl>
    <w:lvl w:ilvl="2">
      <w:start w:val="1"/>
      <w:numFmt w:val="decimal"/>
      <w:lvlText w:val="%3)"/>
      <w:lvlJc w:val="left"/>
      <w:pPr>
        <w:tabs>
          <w:tab w:val="num" w:pos="0"/>
        </w:tabs>
      </w:pPr>
    </w:lvl>
    <w:lvl w:ilvl="3">
      <w:start w:val="1"/>
      <w:numFmt w:val="decimal"/>
      <w:lvlText w:val="%4."/>
      <w:lvlJc w:val="left"/>
      <w:pPr>
        <w:tabs>
          <w:tab w:val="num" w:pos="0"/>
        </w:tabs>
      </w:pPr>
    </w:lvl>
    <w:lvl w:ilvl="4">
      <w:start w:val="1"/>
      <w:numFmt w:val="decimal"/>
      <w:lvlText w:val="%5."/>
      <w:lvlJc w:val="left"/>
      <w:pPr>
        <w:tabs>
          <w:tab w:val="num" w:pos="0"/>
        </w:tabs>
      </w:pPr>
    </w:lvl>
    <w:lvl w:ilvl="5">
      <w:start w:val="1"/>
      <w:numFmt w:val="decimal"/>
      <w:lvlText w:val="%6."/>
      <w:lvlJc w:val="left"/>
      <w:pPr>
        <w:tabs>
          <w:tab w:val="num" w:pos="0"/>
        </w:tabs>
      </w:pPr>
    </w:lvl>
    <w:lvl w:ilvl="6">
      <w:start w:val="1"/>
      <w:numFmt w:val="decimal"/>
      <w:lvlText w:val="%7."/>
      <w:lvlJc w:val="left"/>
      <w:pPr>
        <w:tabs>
          <w:tab w:val="num" w:pos="0"/>
        </w:tabs>
      </w:pPr>
    </w:lvl>
    <w:lvl w:ilvl="7">
      <w:start w:val="1"/>
      <w:numFmt w:val="decimal"/>
      <w:lvlText w:val="%8."/>
      <w:lvlJc w:val="left"/>
      <w:pPr>
        <w:tabs>
          <w:tab w:val="num" w:pos="0"/>
        </w:tabs>
      </w:pPr>
    </w:lvl>
    <w:lvl w:ilvl="8">
      <w:start w:val="1"/>
      <w:numFmt w:val="decimal"/>
      <w:lvlText w:val="%9."/>
      <w:lvlJc w:val="left"/>
      <w:pPr>
        <w:tabs>
          <w:tab w:val="num" w:pos="0"/>
        </w:tabs>
      </w:pPr>
    </w:lvl>
  </w:abstractNum>
  <w:abstractNum w:abstractNumId="1">
    <w:nsid w:val="3EFC7973"/>
    <w:multiLevelType w:val="hybridMultilevel"/>
    <w:tmpl w:val="73947770"/>
    <w:lvl w:ilvl="0" w:tplc="0416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48446BF"/>
    <w:multiLevelType w:val="hybridMultilevel"/>
    <w:tmpl w:val="F66C30B4"/>
    <w:lvl w:ilvl="0" w:tplc="D80CC0A4">
      <w:start w:val="3"/>
      <w:numFmt w:val="bullet"/>
      <w:lvlText w:val=""/>
      <w:lvlJc w:val="left"/>
      <w:pPr>
        <w:ind w:left="306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9080F"/>
    <w:rsid w:val="00006BBB"/>
    <w:rsid w:val="000406E6"/>
    <w:rsid w:val="00042E77"/>
    <w:rsid w:val="000955BF"/>
    <w:rsid w:val="000C4DF4"/>
    <w:rsid w:val="00137B28"/>
    <w:rsid w:val="001428B8"/>
    <w:rsid w:val="00156011"/>
    <w:rsid w:val="00172EF3"/>
    <w:rsid w:val="001763EE"/>
    <w:rsid w:val="00200063"/>
    <w:rsid w:val="00261C31"/>
    <w:rsid w:val="00286BFC"/>
    <w:rsid w:val="002951BD"/>
    <w:rsid w:val="00295ACA"/>
    <w:rsid w:val="003347A1"/>
    <w:rsid w:val="003354F1"/>
    <w:rsid w:val="003402FB"/>
    <w:rsid w:val="00357801"/>
    <w:rsid w:val="003C68EC"/>
    <w:rsid w:val="003E4309"/>
    <w:rsid w:val="00454DB7"/>
    <w:rsid w:val="0046088D"/>
    <w:rsid w:val="00473798"/>
    <w:rsid w:val="00480567"/>
    <w:rsid w:val="004871DC"/>
    <w:rsid w:val="004A073D"/>
    <w:rsid w:val="004C4E23"/>
    <w:rsid w:val="00507E6C"/>
    <w:rsid w:val="00557C79"/>
    <w:rsid w:val="00577BF9"/>
    <w:rsid w:val="005C1BF2"/>
    <w:rsid w:val="005E42DC"/>
    <w:rsid w:val="006374EB"/>
    <w:rsid w:val="006659CC"/>
    <w:rsid w:val="00666E44"/>
    <w:rsid w:val="006A528A"/>
    <w:rsid w:val="006D0786"/>
    <w:rsid w:val="006F508C"/>
    <w:rsid w:val="00716946"/>
    <w:rsid w:val="00785F03"/>
    <w:rsid w:val="00787044"/>
    <w:rsid w:val="007B2E22"/>
    <w:rsid w:val="007B48B6"/>
    <w:rsid w:val="007E5816"/>
    <w:rsid w:val="007F3B81"/>
    <w:rsid w:val="0084226A"/>
    <w:rsid w:val="00851C84"/>
    <w:rsid w:val="00856F85"/>
    <w:rsid w:val="00862ACC"/>
    <w:rsid w:val="008803CD"/>
    <w:rsid w:val="00881645"/>
    <w:rsid w:val="00883D01"/>
    <w:rsid w:val="0089080F"/>
    <w:rsid w:val="008B273B"/>
    <w:rsid w:val="008D1037"/>
    <w:rsid w:val="008F567F"/>
    <w:rsid w:val="009879FB"/>
    <w:rsid w:val="009A1C1D"/>
    <w:rsid w:val="009C6FD3"/>
    <w:rsid w:val="009D1354"/>
    <w:rsid w:val="009D4E27"/>
    <w:rsid w:val="009E5D47"/>
    <w:rsid w:val="009F2079"/>
    <w:rsid w:val="00A40160"/>
    <w:rsid w:val="00A44530"/>
    <w:rsid w:val="00A560C7"/>
    <w:rsid w:val="00A63DAE"/>
    <w:rsid w:val="00A90845"/>
    <w:rsid w:val="00A914AC"/>
    <w:rsid w:val="00AC0363"/>
    <w:rsid w:val="00B123B9"/>
    <w:rsid w:val="00B33BE0"/>
    <w:rsid w:val="00B50C0B"/>
    <w:rsid w:val="00B60B8A"/>
    <w:rsid w:val="00BC7B59"/>
    <w:rsid w:val="00BD2234"/>
    <w:rsid w:val="00C1263F"/>
    <w:rsid w:val="00C64F48"/>
    <w:rsid w:val="00C728A3"/>
    <w:rsid w:val="00CC6CF8"/>
    <w:rsid w:val="00CC7E61"/>
    <w:rsid w:val="00CD13AB"/>
    <w:rsid w:val="00CD14E3"/>
    <w:rsid w:val="00CF368F"/>
    <w:rsid w:val="00D30156"/>
    <w:rsid w:val="00D568E7"/>
    <w:rsid w:val="00DC575B"/>
    <w:rsid w:val="00DF1814"/>
    <w:rsid w:val="00E149D4"/>
    <w:rsid w:val="00E378DA"/>
    <w:rsid w:val="00E51E42"/>
    <w:rsid w:val="00EC5E43"/>
    <w:rsid w:val="00F042F6"/>
    <w:rsid w:val="00F270F2"/>
    <w:rsid w:val="00FF46D7"/>
    <w:rsid w:val="00FF4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A1995A7-9B92-4347-AC53-00B62AFFF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567F"/>
    <w:rPr>
      <w:sz w:val="24"/>
      <w:szCs w:val="24"/>
    </w:rPr>
  </w:style>
  <w:style w:type="paragraph" w:styleId="Ttulo1">
    <w:name w:val="heading 1"/>
    <w:basedOn w:val="Normal"/>
    <w:next w:val="Normal"/>
    <w:qFormat/>
    <w:rsid w:val="008F567F"/>
    <w:pPr>
      <w:keepNext/>
      <w:spacing w:line="360" w:lineRule="auto"/>
      <w:jc w:val="both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8F567F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rsid w:val="008F567F"/>
    <w:pPr>
      <w:tabs>
        <w:tab w:val="center" w:pos="4419"/>
        <w:tab w:val="right" w:pos="8838"/>
      </w:tabs>
    </w:pPr>
  </w:style>
  <w:style w:type="paragraph" w:styleId="Ttulo">
    <w:name w:val="Title"/>
    <w:basedOn w:val="Normal"/>
    <w:link w:val="TtuloChar"/>
    <w:qFormat/>
    <w:rsid w:val="008F567F"/>
    <w:pPr>
      <w:spacing w:line="360" w:lineRule="auto"/>
      <w:jc w:val="center"/>
    </w:pPr>
    <w:rPr>
      <w:b/>
      <w:bCs/>
    </w:rPr>
  </w:style>
  <w:style w:type="paragraph" w:styleId="Textodenotaderodap">
    <w:name w:val="footnote text"/>
    <w:basedOn w:val="Normal"/>
    <w:semiHidden/>
    <w:rsid w:val="008F567F"/>
    <w:rPr>
      <w:sz w:val="20"/>
      <w:szCs w:val="20"/>
    </w:rPr>
  </w:style>
  <w:style w:type="character" w:styleId="Refdenotaderodap">
    <w:name w:val="footnote reference"/>
    <w:semiHidden/>
    <w:rsid w:val="008F567F"/>
    <w:rPr>
      <w:vertAlign w:val="superscript"/>
    </w:rPr>
  </w:style>
  <w:style w:type="paragraph" w:styleId="Corpodetexto">
    <w:name w:val="Body Text"/>
    <w:basedOn w:val="Normal"/>
    <w:semiHidden/>
    <w:rsid w:val="008F567F"/>
    <w:pPr>
      <w:jc w:val="both"/>
    </w:pPr>
    <w:rPr>
      <w:rFonts w:ascii="Comic Sans MS" w:hAnsi="Comic Sans MS"/>
    </w:rPr>
  </w:style>
  <w:style w:type="character" w:styleId="Nmerodepgina">
    <w:name w:val="page number"/>
    <w:basedOn w:val="Fontepargpadro"/>
    <w:semiHidden/>
    <w:rsid w:val="008F567F"/>
  </w:style>
  <w:style w:type="paragraph" w:styleId="Corpodetexto2">
    <w:name w:val="Body Text 2"/>
    <w:basedOn w:val="Normal"/>
    <w:semiHidden/>
    <w:rsid w:val="008F567F"/>
    <w:pPr>
      <w:jc w:val="both"/>
    </w:pPr>
    <w:rPr>
      <w:b/>
      <w:bCs/>
      <w:color w:val="FF0000"/>
    </w:rPr>
  </w:style>
  <w:style w:type="character" w:styleId="Hyperlink">
    <w:name w:val="Hyperlink"/>
    <w:rsid w:val="008F567F"/>
    <w:rPr>
      <w:color w:val="0000FF"/>
      <w:u w:val="single"/>
    </w:rPr>
  </w:style>
  <w:style w:type="paragraph" w:customStyle="1" w:styleId="XIEPEF-AUTORES">
    <w:name w:val="XI EPEF - AUTORES"/>
    <w:basedOn w:val="Normal"/>
    <w:rsid w:val="00B60B8A"/>
    <w:pPr>
      <w:spacing w:after="100" w:afterAutospacing="1"/>
      <w:ind w:firstLine="851"/>
      <w:jc w:val="center"/>
    </w:pPr>
    <w:rPr>
      <w:rFonts w:ascii="Arial" w:hAnsi="Arial"/>
      <w:b/>
    </w:rPr>
  </w:style>
  <w:style w:type="paragraph" w:customStyle="1" w:styleId="XIEPEF-instituiodepartamentoescola">
    <w:name w:val="XIEPEF - instituição/departamento/escola"/>
    <w:aliases w:val="e e-mail"/>
    <w:basedOn w:val="Normal"/>
    <w:rsid w:val="00B60B8A"/>
    <w:pPr>
      <w:spacing w:after="120"/>
      <w:ind w:firstLine="851"/>
      <w:jc w:val="center"/>
    </w:pPr>
    <w:rPr>
      <w:rFonts w:ascii="Arial" w:hAnsi="Arial" w:cs="Arial"/>
      <w:sz w:val="20"/>
      <w:szCs w:val="20"/>
    </w:rPr>
  </w:style>
  <w:style w:type="paragraph" w:customStyle="1" w:styleId="XIEPEF-TTULO-PORTUGUS">
    <w:name w:val="XI EPEF - TÍTULO - PORTUGUÊS"/>
    <w:basedOn w:val="Normal"/>
    <w:rsid w:val="00B60B8A"/>
    <w:pPr>
      <w:spacing w:after="100" w:afterAutospacing="1"/>
      <w:ind w:firstLine="851"/>
      <w:jc w:val="center"/>
    </w:pPr>
    <w:rPr>
      <w:rFonts w:ascii="Arial" w:hAnsi="Arial" w:cs="Arial"/>
      <w:b/>
      <w:sz w:val="28"/>
      <w:szCs w:val="28"/>
    </w:rPr>
  </w:style>
  <w:style w:type="character" w:customStyle="1" w:styleId="CabealhoChar">
    <w:name w:val="Cabeçalho Char"/>
    <w:link w:val="Cabealho"/>
    <w:uiPriority w:val="99"/>
    <w:rsid w:val="006659CC"/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59C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659C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728A3"/>
    <w:pPr>
      <w:spacing w:before="120" w:after="120" w:line="360" w:lineRule="auto"/>
      <w:ind w:left="720"/>
      <w:contextualSpacing/>
      <w:jc w:val="both"/>
    </w:pPr>
  </w:style>
  <w:style w:type="paragraph" w:styleId="Legenda">
    <w:name w:val="caption"/>
    <w:basedOn w:val="Normal"/>
    <w:next w:val="Normal"/>
    <w:uiPriority w:val="35"/>
    <w:semiHidden/>
    <w:unhideWhenUsed/>
    <w:qFormat/>
    <w:rsid w:val="00C728A3"/>
    <w:pPr>
      <w:spacing w:after="160"/>
    </w:pPr>
    <w:rPr>
      <w:rFonts w:ascii="Calibri" w:hAnsi="Calibri"/>
      <w:b/>
      <w:bCs/>
      <w:smallCaps/>
      <w:color w:val="44546A"/>
      <w:sz w:val="22"/>
      <w:szCs w:val="22"/>
      <w:lang w:eastAsia="en-US"/>
    </w:rPr>
  </w:style>
  <w:style w:type="table" w:styleId="Tabelacomgrade">
    <w:name w:val="Table Grid"/>
    <w:basedOn w:val="Tabelanormal"/>
    <w:uiPriority w:val="39"/>
    <w:rsid w:val="00C728A3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Char">
    <w:name w:val="Título Char"/>
    <w:link w:val="Ttulo"/>
    <w:rsid w:val="00851C84"/>
    <w:rPr>
      <w:b/>
      <w:bCs/>
      <w:sz w:val="24"/>
      <w:szCs w:val="24"/>
    </w:rPr>
  </w:style>
  <w:style w:type="character" w:customStyle="1" w:styleId="apple-converted-space">
    <w:name w:val="apple-converted-space"/>
    <w:rsid w:val="00CC6CF8"/>
  </w:style>
  <w:style w:type="paragraph" w:styleId="NormalWeb">
    <w:name w:val="Normal (Web)"/>
    <w:basedOn w:val="Normal"/>
    <w:uiPriority w:val="99"/>
    <w:unhideWhenUsed/>
    <w:rsid w:val="00CC6CF8"/>
    <w:pPr>
      <w:spacing w:before="100" w:beforeAutospacing="1" w:after="100" w:afterAutospacing="1"/>
    </w:pPr>
  </w:style>
  <w:style w:type="character" w:styleId="nfase">
    <w:name w:val="Emphasis"/>
    <w:uiPriority w:val="20"/>
    <w:qFormat/>
    <w:rsid w:val="00BD223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4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1" Type="http://schemas.openxmlformats.org/officeDocument/2006/relationships/oleObject" Target="embeddings/oleObject5.bin"/><Relationship Id="rId42" Type="http://schemas.openxmlformats.org/officeDocument/2006/relationships/image" Target="media/image16.wmf"/><Relationship Id="rId63" Type="http://schemas.openxmlformats.org/officeDocument/2006/relationships/oleObject" Target="embeddings/oleObject26.bin"/><Relationship Id="rId84" Type="http://schemas.openxmlformats.org/officeDocument/2006/relationships/image" Target="media/image37.wmf"/><Relationship Id="rId138" Type="http://schemas.openxmlformats.org/officeDocument/2006/relationships/image" Target="media/image63.wmf"/><Relationship Id="rId159" Type="http://schemas.openxmlformats.org/officeDocument/2006/relationships/oleObject" Target="embeddings/oleObject75.bin"/><Relationship Id="rId170" Type="http://schemas.openxmlformats.org/officeDocument/2006/relationships/image" Target="media/image79.wmf"/><Relationship Id="rId191" Type="http://schemas.openxmlformats.org/officeDocument/2006/relationships/oleObject" Target="embeddings/oleObject91.bin"/><Relationship Id="rId205" Type="http://schemas.openxmlformats.org/officeDocument/2006/relationships/oleObject" Target="embeddings/oleObject98.bin"/><Relationship Id="rId226" Type="http://schemas.openxmlformats.org/officeDocument/2006/relationships/oleObject" Target="embeddings/oleObject109.bin"/><Relationship Id="rId107" Type="http://schemas.openxmlformats.org/officeDocument/2006/relationships/oleObject" Target="embeddings/oleObject49.bin"/><Relationship Id="rId11" Type="http://schemas.openxmlformats.org/officeDocument/2006/relationships/hyperlink" Target="mailto:giselda@santoangelo.uri.br" TargetMode="External"/><Relationship Id="rId32" Type="http://schemas.openxmlformats.org/officeDocument/2006/relationships/image" Target="media/image11.wmf"/><Relationship Id="rId53" Type="http://schemas.openxmlformats.org/officeDocument/2006/relationships/oleObject" Target="embeddings/oleObject21.bin"/><Relationship Id="rId74" Type="http://schemas.openxmlformats.org/officeDocument/2006/relationships/image" Target="media/image32.wmf"/><Relationship Id="rId128" Type="http://schemas.openxmlformats.org/officeDocument/2006/relationships/image" Target="media/image58.wmf"/><Relationship Id="rId149" Type="http://schemas.openxmlformats.org/officeDocument/2006/relationships/oleObject" Target="embeddings/oleObject70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43.bin"/><Relationship Id="rId160" Type="http://schemas.openxmlformats.org/officeDocument/2006/relationships/image" Target="media/image74.wmf"/><Relationship Id="rId181" Type="http://schemas.openxmlformats.org/officeDocument/2006/relationships/oleObject" Target="embeddings/oleObject86.bin"/><Relationship Id="rId216" Type="http://schemas.openxmlformats.org/officeDocument/2006/relationships/image" Target="media/image102.wmf"/><Relationship Id="rId237" Type="http://schemas.openxmlformats.org/officeDocument/2006/relationships/header" Target="header2.xml"/><Relationship Id="rId22" Type="http://schemas.openxmlformats.org/officeDocument/2006/relationships/image" Target="media/image6.wmf"/><Relationship Id="rId43" Type="http://schemas.openxmlformats.org/officeDocument/2006/relationships/oleObject" Target="embeddings/oleObject16.bin"/><Relationship Id="rId64" Type="http://schemas.openxmlformats.org/officeDocument/2006/relationships/image" Target="media/image27.wmf"/><Relationship Id="rId118" Type="http://schemas.openxmlformats.org/officeDocument/2006/relationships/image" Target="media/image53.wmf"/><Relationship Id="rId139" Type="http://schemas.openxmlformats.org/officeDocument/2006/relationships/oleObject" Target="embeddings/oleObject65.bin"/><Relationship Id="rId85" Type="http://schemas.openxmlformats.org/officeDocument/2006/relationships/oleObject" Target="embeddings/oleObject37.bin"/><Relationship Id="rId150" Type="http://schemas.openxmlformats.org/officeDocument/2006/relationships/image" Target="media/image69.wmf"/><Relationship Id="rId171" Type="http://schemas.openxmlformats.org/officeDocument/2006/relationships/oleObject" Target="embeddings/oleObject81.bin"/><Relationship Id="rId192" Type="http://schemas.openxmlformats.org/officeDocument/2006/relationships/image" Target="media/image90.wmf"/><Relationship Id="rId206" Type="http://schemas.openxmlformats.org/officeDocument/2006/relationships/image" Target="media/image97.wmf"/><Relationship Id="rId227" Type="http://schemas.openxmlformats.org/officeDocument/2006/relationships/image" Target="media/image107.wmf"/><Relationship Id="rId12" Type="http://schemas.openxmlformats.org/officeDocument/2006/relationships/image" Target="media/image1.wmf"/><Relationship Id="rId33" Type="http://schemas.openxmlformats.org/officeDocument/2006/relationships/oleObject" Target="embeddings/oleObject11.bin"/><Relationship Id="rId108" Type="http://schemas.openxmlformats.org/officeDocument/2006/relationships/image" Target="media/image48.wmf"/><Relationship Id="rId129" Type="http://schemas.openxmlformats.org/officeDocument/2006/relationships/oleObject" Target="embeddings/oleObject60.bin"/><Relationship Id="rId54" Type="http://schemas.openxmlformats.org/officeDocument/2006/relationships/image" Target="media/image22.wmf"/><Relationship Id="rId75" Type="http://schemas.openxmlformats.org/officeDocument/2006/relationships/oleObject" Target="embeddings/oleObject32.bin"/><Relationship Id="rId96" Type="http://schemas.openxmlformats.org/officeDocument/2006/relationships/image" Target="media/image42.wmf"/><Relationship Id="rId140" Type="http://schemas.openxmlformats.org/officeDocument/2006/relationships/image" Target="media/image64.wmf"/><Relationship Id="rId161" Type="http://schemas.openxmlformats.org/officeDocument/2006/relationships/oleObject" Target="embeddings/oleObject76.bin"/><Relationship Id="rId182" Type="http://schemas.openxmlformats.org/officeDocument/2006/relationships/image" Target="media/image85.wmf"/><Relationship Id="rId217" Type="http://schemas.openxmlformats.org/officeDocument/2006/relationships/oleObject" Target="embeddings/oleObject104.bin"/><Relationship Id="rId6" Type="http://schemas.openxmlformats.org/officeDocument/2006/relationships/footnotes" Target="footnotes.xml"/><Relationship Id="rId238" Type="http://schemas.openxmlformats.org/officeDocument/2006/relationships/footer" Target="footer2.xml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55.bin"/><Relationship Id="rId44" Type="http://schemas.openxmlformats.org/officeDocument/2006/relationships/image" Target="media/image17.wmf"/><Relationship Id="rId65" Type="http://schemas.openxmlformats.org/officeDocument/2006/relationships/oleObject" Target="embeddings/oleObject27.bin"/><Relationship Id="rId86" Type="http://schemas.openxmlformats.org/officeDocument/2006/relationships/image" Target="media/image38.wmf"/><Relationship Id="rId130" Type="http://schemas.openxmlformats.org/officeDocument/2006/relationships/image" Target="media/image59.wmf"/><Relationship Id="rId151" Type="http://schemas.openxmlformats.org/officeDocument/2006/relationships/oleObject" Target="embeddings/oleObject71.bin"/><Relationship Id="rId172" Type="http://schemas.openxmlformats.org/officeDocument/2006/relationships/image" Target="media/image80.wmf"/><Relationship Id="rId193" Type="http://schemas.openxmlformats.org/officeDocument/2006/relationships/oleObject" Target="embeddings/oleObject92.bin"/><Relationship Id="rId207" Type="http://schemas.openxmlformats.org/officeDocument/2006/relationships/oleObject" Target="embeddings/oleObject99.bin"/><Relationship Id="rId228" Type="http://schemas.openxmlformats.org/officeDocument/2006/relationships/oleObject" Target="embeddings/oleObject110.bin"/><Relationship Id="rId13" Type="http://schemas.openxmlformats.org/officeDocument/2006/relationships/oleObject" Target="embeddings/oleObject1.bin"/><Relationship Id="rId109" Type="http://schemas.openxmlformats.org/officeDocument/2006/relationships/oleObject" Target="embeddings/oleObject50.bin"/><Relationship Id="rId34" Type="http://schemas.openxmlformats.org/officeDocument/2006/relationships/image" Target="media/image12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3.wmf"/><Relationship Id="rId97" Type="http://schemas.openxmlformats.org/officeDocument/2006/relationships/oleObject" Target="embeddings/oleObject44.bin"/><Relationship Id="rId120" Type="http://schemas.openxmlformats.org/officeDocument/2006/relationships/image" Target="media/image54.wmf"/><Relationship Id="rId141" Type="http://schemas.openxmlformats.org/officeDocument/2006/relationships/oleObject" Target="embeddings/oleObject66.bin"/><Relationship Id="rId7" Type="http://schemas.openxmlformats.org/officeDocument/2006/relationships/endnotes" Target="endnotes.xml"/><Relationship Id="rId162" Type="http://schemas.openxmlformats.org/officeDocument/2006/relationships/image" Target="media/image75.wmf"/><Relationship Id="rId183" Type="http://schemas.openxmlformats.org/officeDocument/2006/relationships/oleObject" Target="embeddings/oleObject87.bin"/><Relationship Id="rId218" Type="http://schemas.openxmlformats.org/officeDocument/2006/relationships/image" Target="media/image103.wmf"/><Relationship Id="rId239" Type="http://schemas.openxmlformats.org/officeDocument/2006/relationships/fontTable" Target="fontTable.xml"/><Relationship Id="rId24" Type="http://schemas.openxmlformats.org/officeDocument/2006/relationships/image" Target="media/image7.wmf"/><Relationship Id="rId45" Type="http://schemas.openxmlformats.org/officeDocument/2006/relationships/oleObject" Target="embeddings/oleObject17.bin"/><Relationship Id="rId66" Type="http://schemas.openxmlformats.org/officeDocument/2006/relationships/image" Target="media/image28.wmf"/><Relationship Id="rId87" Type="http://schemas.openxmlformats.org/officeDocument/2006/relationships/oleObject" Target="embeddings/oleObject38.bin"/><Relationship Id="rId110" Type="http://schemas.openxmlformats.org/officeDocument/2006/relationships/image" Target="media/image49.wmf"/><Relationship Id="rId131" Type="http://schemas.openxmlformats.org/officeDocument/2006/relationships/oleObject" Target="embeddings/oleObject61.bin"/><Relationship Id="rId152" Type="http://schemas.openxmlformats.org/officeDocument/2006/relationships/image" Target="media/image70.wmf"/><Relationship Id="rId173" Type="http://schemas.openxmlformats.org/officeDocument/2006/relationships/oleObject" Target="embeddings/oleObject82.bin"/><Relationship Id="rId194" Type="http://schemas.openxmlformats.org/officeDocument/2006/relationships/image" Target="media/image91.wmf"/><Relationship Id="rId208" Type="http://schemas.openxmlformats.org/officeDocument/2006/relationships/image" Target="media/image98.wmf"/><Relationship Id="rId229" Type="http://schemas.openxmlformats.org/officeDocument/2006/relationships/image" Target="media/image108.wmf"/><Relationship Id="rId240" Type="http://schemas.openxmlformats.org/officeDocument/2006/relationships/theme" Target="theme/theme1.xml"/><Relationship Id="rId14" Type="http://schemas.openxmlformats.org/officeDocument/2006/relationships/image" Target="media/image2.wmf"/><Relationship Id="rId35" Type="http://schemas.openxmlformats.org/officeDocument/2006/relationships/oleObject" Target="embeddings/oleObject12.bin"/><Relationship Id="rId56" Type="http://schemas.openxmlformats.org/officeDocument/2006/relationships/image" Target="media/image23.wmf"/><Relationship Id="rId77" Type="http://schemas.openxmlformats.org/officeDocument/2006/relationships/oleObject" Target="embeddings/oleObject33.bin"/><Relationship Id="rId100" Type="http://schemas.openxmlformats.org/officeDocument/2006/relationships/image" Target="media/image44.wmf"/><Relationship Id="rId8" Type="http://schemas.openxmlformats.org/officeDocument/2006/relationships/hyperlink" Target="mailto:" TargetMode="External"/><Relationship Id="rId98" Type="http://schemas.openxmlformats.org/officeDocument/2006/relationships/image" Target="media/image43.wmf"/><Relationship Id="rId121" Type="http://schemas.openxmlformats.org/officeDocument/2006/relationships/oleObject" Target="embeddings/oleObject56.bin"/><Relationship Id="rId142" Type="http://schemas.openxmlformats.org/officeDocument/2006/relationships/image" Target="media/image65.wmf"/><Relationship Id="rId163" Type="http://schemas.openxmlformats.org/officeDocument/2006/relationships/oleObject" Target="embeddings/oleObject77.bin"/><Relationship Id="rId184" Type="http://schemas.openxmlformats.org/officeDocument/2006/relationships/image" Target="media/image86.wmf"/><Relationship Id="rId219" Type="http://schemas.openxmlformats.org/officeDocument/2006/relationships/oleObject" Target="embeddings/oleObject105.bin"/><Relationship Id="rId230" Type="http://schemas.openxmlformats.org/officeDocument/2006/relationships/oleObject" Target="embeddings/oleObject111.bin"/><Relationship Id="rId25" Type="http://schemas.openxmlformats.org/officeDocument/2006/relationships/oleObject" Target="embeddings/oleObject7.bin"/><Relationship Id="rId46" Type="http://schemas.openxmlformats.org/officeDocument/2006/relationships/image" Target="media/image18.wmf"/><Relationship Id="rId67" Type="http://schemas.openxmlformats.org/officeDocument/2006/relationships/oleObject" Target="embeddings/oleObject28.bin"/><Relationship Id="rId88" Type="http://schemas.openxmlformats.org/officeDocument/2006/relationships/image" Target="media/image39.wmf"/><Relationship Id="rId111" Type="http://schemas.openxmlformats.org/officeDocument/2006/relationships/oleObject" Target="embeddings/oleObject51.bin"/><Relationship Id="rId132" Type="http://schemas.openxmlformats.org/officeDocument/2006/relationships/image" Target="media/image60.wmf"/><Relationship Id="rId153" Type="http://schemas.openxmlformats.org/officeDocument/2006/relationships/oleObject" Target="embeddings/oleObject72.bin"/><Relationship Id="rId174" Type="http://schemas.openxmlformats.org/officeDocument/2006/relationships/image" Target="media/image81.wmf"/><Relationship Id="rId195" Type="http://schemas.openxmlformats.org/officeDocument/2006/relationships/oleObject" Target="embeddings/oleObject93.bin"/><Relationship Id="rId209" Type="http://schemas.openxmlformats.org/officeDocument/2006/relationships/oleObject" Target="embeddings/oleObject100.bin"/><Relationship Id="rId190" Type="http://schemas.openxmlformats.org/officeDocument/2006/relationships/image" Target="media/image89.wmf"/><Relationship Id="rId204" Type="http://schemas.openxmlformats.org/officeDocument/2006/relationships/image" Target="media/image96.wmf"/><Relationship Id="rId220" Type="http://schemas.openxmlformats.org/officeDocument/2006/relationships/oleObject" Target="embeddings/oleObject106.bin"/><Relationship Id="rId225" Type="http://schemas.openxmlformats.org/officeDocument/2006/relationships/image" Target="media/image106.wmf"/><Relationship Id="rId15" Type="http://schemas.openxmlformats.org/officeDocument/2006/relationships/oleObject" Target="embeddings/oleObject2.bin"/><Relationship Id="rId36" Type="http://schemas.openxmlformats.org/officeDocument/2006/relationships/image" Target="media/image13.wmf"/><Relationship Id="rId57" Type="http://schemas.openxmlformats.org/officeDocument/2006/relationships/oleObject" Target="embeddings/oleObject23.bin"/><Relationship Id="rId106" Type="http://schemas.openxmlformats.org/officeDocument/2006/relationships/image" Target="media/image47.wmf"/><Relationship Id="rId127" Type="http://schemas.openxmlformats.org/officeDocument/2006/relationships/oleObject" Target="embeddings/oleObject59.bin"/><Relationship Id="rId10" Type="http://schemas.openxmlformats.org/officeDocument/2006/relationships/hyperlink" Target="mailto:ebertondieminger@gmail.com" TargetMode="External"/><Relationship Id="rId31" Type="http://schemas.openxmlformats.org/officeDocument/2006/relationships/oleObject" Target="embeddings/oleObject10.bin"/><Relationship Id="rId52" Type="http://schemas.openxmlformats.org/officeDocument/2006/relationships/image" Target="media/image21.wmf"/><Relationship Id="rId73" Type="http://schemas.openxmlformats.org/officeDocument/2006/relationships/oleObject" Target="embeddings/oleObject31.bin"/><Relationship Id="rId78" Type="http://schemas.openxmlformats.org/officeDocument/2006/relationships/image" Target="media/image34.wmf"/><Relationship Id="rId94" Type="http://schemas.openxmlformats.org/officeDocument/2006/relationships/oleObject" Target="embeddings/oleObject42.bin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image" Target="media/image55.wmf"/><Relationship Id="rId143" Type="http://schemas.openxmlformats.org/officeDocument/2006/relationships/oleObject" Target="embeddings/oleObject67.bin"/><Relationship Id="rId148" Type="http://schemas.openxmlformats.org/officeDocument/2006/relationships/image" Target="media/image68.wmf"/><Relationship Id="rId164" Type="http://schemas.openxmlformats.org/officeDocument/2006/relationships/image" Target="media/image76.wmf"/><Relationship Id="rId169" Type="http://schemas.openxmlformats.org/officeDocument/2006/relationships/oleObject" Target="embeddings/oleObject80.bin"/><Relationship Id="rId185" Type="http://schemas.openxmlformats.org/officeDocument/2006/relationships/oleObject" Target="embeddings/oleObject88.bin"/><Relationship Id="rId4" Type="http://schemas.openxmlformats.org/officeDocument/2006/relationships/settings" Target="settings.xml"/><Relationship Id="rId9" Type="http://schemas.openxmlformats.org/officeDocument/2006/relationships/hyperlink" Target="mailto:maiqueli_junges@hotmail.com" TargetMode="External"/><Relationship Id="rId180" Type="http://schemas.openxmlformats.org/officeDocument/2006/relationships/image" Target="media/image84.wmf"/><Relationship Id="rId210" Type="http://schemas.openxmlformats.org/officeDocument/2006/relationships/image" Target="media/image99.wmf"/><Relationship Id="rId215" Type="http://schemas.openxmlformats.org/officeDocument/2006/relationships/oleObject" Target="embeddings/oleObject103.bin"/><Relationship Id="rId236" Type="http://schemas.openxmlformats.org/officeDocument/2006/relationships/footer" Target="footer1.xml"/><Relationship Id="rId26" Type="http://schemas.openxmlformats.org/officeDocument/2006/relationships/image" Target="media/image8.wmf"/><Relationship Id="rId231" Type="http://schemas.openxmlformats.org/officeDocument/2006/relationships/image" Target="media/image109.wmf"/><Relationship Id="rId47" Type="http://schemas.openxmlformats.org/officeDocument/2006/relationships/oleObject" Target="embeddings/oleObject18.bin"/><Relationship Id="rId68" Type="http://schemas.openxmlformats.org/officeDocument/2006/relationships/image" Target="media/image29.wmf"/><Relationship Id="rId89" Type="http://schemas.openxmlformats.org/officeDocument/2006/relationships/oleObject" Target="embeddings/oleObject39.bin"/><Relationship Id="rId112" Type="http://schemas.openxmlformats.org/officeDocument/2006/relationships/image" Target="media/image50.wmf"/><Relationship Id="rId133" Type="http://schemas.openxmlformats.org/officeDocument/2006/relationships/oleObject" Target="embeddings/oleObject62.bin"/><Relationship Id="rId154" Type="http://schemas.openxmlformats.org/officeDocument/2006/relationships/image" Target="media/image71.wmf"/><Relationship Id="rId175" Type="http://schemas.openxmlformats.org/officeDocument/2006/relationships/oleObject" Target="embeddings/oleObject83.bin"/><Relationship Id="rId196" Type="http://schemas.openxmlformats.org/officeDocument/2006/relationships/image" Target="media/image92.wmf"/><Relationship Id="rId200" Type="http://schemas.openxmlformats.org/officeDocument/2006/relationships/image" Target="media/image94.wmf"/><Relationship Id="rId16" Type="http://schemas.openxmlformats.org/officeDocument/2006/relationships/image" Target="media/image3.wmf"/><Relationship Id="rId221" Type="http://schemas.openxmlformats.org/officeDocument/2006/relationships/image" Target="media/image104.wmf"/><Relationship Id="rId37" Type="http://schemas.openxmlformats.org/officeDocument/2006/relationships/oleObject" Target="embeddings/oleObject13.bin"/><Relationship Id="rId58" Type="http://schemas.openxmlformats.org/officeDocument/2006/relationships/image" Target="media/image24.wmf"/><Relationship Id="rId79" Type="http://schemas.openxmlformats.org/officeDocument/2006/relationships/oleObject" Target="embeddings/oleObject34.bin"/><Relationship Id="rId102" Type="http://schemas.openxmlformats.org/officeDocument/2006/relationships/image" Target="media/image45.wmf"/><Relationship Id="rId123" Type="http://schemas.openxmlformats.org/officeDocument/2006/relationships/oleObject" Target="embeddings/oleObject57.bin"/><Relationship Id="rId144" Type="http://schemas.openxmlformats.org/officeDocument/2006/relationships/image" Target="media/image66.wmf"/><Relationship Id="rId90" Type="http://schemas.openxmlformats.org/officeDocument/2006/relationships/image" Target="media/image40.wmf"/><Relationship Id="rId165" Type="http://schemas.openxmlformats.org/officeDocument/2006/relationships/oleObject" Target="embeddings/oleObject78.bin"/><Relationship Id="rId186" Type="http://schemas.openxmlformats.org/officeDocument/2006/relationships/image" Target="media/image87.wmf"/><Relationship Id="rId211" Type="http://schemas.openxmlformats.org/officeDocument/2006/relationships/oleObject" Target="embeddings/oleObject101.bin"/><Relationship Id="rId232" Type="http://schemas.openxmlformats.org/officeDocument/2006/relationships/oleObject" Target="embeddings/oleObject112.bin"/><Relationship Id="rId27" Type="http://schemas.openxmlformats.org/officeDocument/2006/relationships/oleObject" Target="embeddings/oleObject8.bin"/><Relationship Id="rId48" Type="http://schemas.openxmlformats.org/officeDocument/2006/relationships/image" Target="media/image19.wmf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52.bin"/><Relationship Id="rId134" Type="http://schemas.openxmlformats.org/officeDocument/2006/relationships/image" Target="media/image61.wmf"/><Relationship Id="rId80" Type="http://schemas.openxmlformats.org/officeDocument/2006/relationships/image" Target="media/image35.wmf"/><Relationship Id="rId155" Type="http://schemas.openxmlformats.org/officeDocument/2006/relationships/oleObject" Target="embeddings/oleObject73.bin"/><Relationship Id="rId176" Type="http://schemas.openxmlformats.org/officeDocument/2006/relationships/image" Target="media/image82.wmf"/><Relationship Id="rId197" Type="http://schemas.openxmlformats.org/officeDocument/2006/relationships/oleObject" Target="embeddings/oleObject94.bin"/><Relationship Id="rId201" Type="http://schemas.openxmlformats.org/officeDocument/2006/relationships/oleObject" Target="embeddings/oleObject96.bin"/><Relationship Id="rId222" Type="http://schemas.openxmlformats.org/officeDocument/2006/relationships/oleObject" Target="embeddings/oleObject107.bin"/><Relationship Id="rId17" Type="http://schemas.openxmlformats.org/officeDocument/2006/relationships/oleObject" Target="embeddings/oleObject3.bin"/><Relationship Id="rId38" Type="http://schemas.openxmlformats.org/officeDocument/2006/relationships/image" Target="media/image14.wmf"/><Relationship Id="rId59" Type="http://schemas.openxmlformats.org/officeDocument/2006/relationships/oleObject" Target="embeddings/oleObject24.bin"/><Relationship Id="rId103" Type="http://schemas.openxmlformats.org/officeDocument/2006/relationships/oleObject" Target="embeddings/oleObject47.bin"/><Relationship Id="rId124" Type="http://schemas.openxmlformats.org/officeDocument/2006/relationships/image" Target="media/image56.wmf"/><Relationship Id="rId70" Type="http://schemas.openxmlformats.org/officeDocument/2006/relationships/image" Target="media/image30.wmf"/><Relationship Id="rId91" Type="http://schemas.openxmlformats.org/officeDocument/2006/relationships/oleObject" Target="embeddings/oleObject40.bin"/><Relationship Id="rId145" Type="http://schemas.openxmlformats.org/officeDocument/2006/relationships/oleObject" Target="embeddings/oleObject68.bin"/><Relationship Id="rId166" Type="http://schemas.openxmlformats.org/officeDocument/2006/relationships/image" Target="media/image77.wmf"/><Relationship Id="rId187" Type="http://schemas.openxmlformats.org/officeDocument/2006/relationships/oleObject" Target="embeddings/oleObject89.bin"/><Relationship Id="rId1" Type="http://schemas.openxmlformats.org/officeDocument/2006/relationships/customXml" Target="../customXml/item1.xml"/><Relationship Id="rId212" Type="http://schemas.openxmlformats.org/officeDocument/2006/relationships/image" Target="media/image100.wmf"/><Relationship Id="rId233" Type="http://schemas.openxmlformats.org/officeDocument/2006/relationships/image" Target="media/image110.wmf"/><Relationship Id="rId28" Type="http://schemas.openxmlformats.org/officeDocument/2006/relationships/image" Target="media/image9.wmf"/><Relationship Id="rId49" Type="http://schemas.openxmlformats.org/officeDocument/2006/relationships/oleObject" Target="embeddings/oleObject19.bin"/><Relationship Id="rId114" Type="http://schemas.openxmlformats.org/officeDocument/2006/relationships/image" Target="media/image51.wmf"/><Relationship Id="rId60" Type="http://schemas.openxmlformats.org/officeDocument/2006/relationships/image" Target="media/image25.wmf"/><Relationship Id="rId81" Type="http://schemas.openxmlformats.org/officeDocument/2006/relationships/oleObject" Target="embeddings/oleObject35.bin"/><Relationship Id="rId135" Type="http://schemas.openxmlformats.org/officeDocument/2006/relationships/oleObject" Target="embeddings/oleObject63.bin"/><Relationship Id="rId156" Type="http://schemas.openxmlformats.org/officeDocument/2006/relationships/image" Target="media/image72.wmf"/><Relationship Id="rId177" Type="http://schemas.openxmlformats.org/officeDocument/2006/relationships/oleObject" Target="embeddings/oleObject84.bin"/><Relationship Id="rId198" Type="http://schemas.openxmlformats.org/officeDocument/2006/relationships/image" Target="media/image93.wmf"/><Relationship Id="rId202" Type="http://schemas.openxmlformats.org/officeDocument/2006/relationships/image" Target="media/image95.wmf"/><Relationship Id="rId223" Type="http://schemas.openxmlformats.org/officeDocument/2006/relationships/image" Target="media/image105.wmf"/><Relationship Id="rId18" Type="http://schemas.openxmlformats.org/officeDocument/2006/relationships/image" Target="media/image4.wmf"/><Relationship Id="rId39" Type="http://schemas.openxmlformats.org/officeDocument/2006/relationships/oleObject" Target="embeddings/oleObject14.bin"/><Relationship Id="rId50" Type="http://schemas.openxmlformats.org/officeDocument/2006/relationships/image" Target="media/image20.wmf"/><Relationship Id="rId104" Type="http://schemas.openxmlformats.org/officeDocument/2006/relationships/image" Target="media/image46.wmf"/><Relationship Id="rId125" Type="http://schemas.openxmlformats.org/officeDocument/2006/relationships/oleObject" Target="embeddings/oleObject58.bin"/><Relationship Id="rId146" Type="http://schemas.openxmlformats.org/officeDocument/2006/relationships/image" Target="media/image67.wmf"/><Relationship Id="rId167" Type="http://schemas.openxmlformats.org/officeDocument/2006/relationships/oleObject" Target="embeddings/oleObject79.bin"/><Relationship Id="rId188" Type="http://schemas.openxmlformats.org/officeDocument/2006/relationships/image" Target="media/image88.wmf"/><Relationship Id="rId71" Type="http://schemas.openxmlformats.org/officeDocument/2006/relationships/oleObject" Target="embeddings/oleObject30.bin"/><Relationship Id="rId92" Type="http://schemas.openxmlformats.org/officeDocument/2006/relationships/image" Target="media/image41.wmf"/><Relationship Id="rId213" Type="http://schemas.openxmlformats.org/officeDocument/2006/relationships/oleObject" Target="embeddings/oleObject102.bin"/><Relationship Id="rId234" Type="http://schemas.openxmlformats.org/officeDocument/2006/relationships/oleObject" Target="embeddings/oleObject113.bin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40" Type="http://schemas.openxmlformats.org/officeDocument/2006/relationships/image" Target="media/image15.wmf"/><Relationship Id="rId115" Type="http://schemas.openxmlformats.org/officeDocument/2006/relationships/oleObject" Target="embeddings/oleObject53.bin"/><Relationship Id="rId136" Type="http://schemas.openxmlformats.org/officeDocument/2006/relationships/image" Target="media/image62.wmf"/><Relationship Id="rId157" Type="http://schemas.openxmlformats.org/officeDocument/2006/relationships/oleObject" Target="embeddings/oleObject74.bin"/><Relationship Id="rId178" Type="http://schemas.openxmlformats.org/officeDocument/2006/relationships/image" Target="media/image83.wmf"/><Relationship Id="rId61" Type="http://schemas.openxmlformats.org/officeDocument/2006/relationships/oleObject" Target="embeddings/oleObject25.bin"/><Relationship Id="rId82" Type="http://schemas.openxmlformats.org/officeDocument/2006/relationships/image" Target="media/image36.wmf"/><Relationship Id="rId199" Type="http://schemas.openxmlformats.org/officeDocument/2006/relationships/oleObject" Target="embeddings/oleObject95.bin"/><Relationship Id="rId203" Type="http://schemas.openxmlformats.org/officeDocument/2006/relationships/oleObject" Target="embeddings/oleObject97.bin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108.bin"/><Relationship Id="rId30" Type="http://schemas.openxmlformats.org/officeDocument/2006/relationships/image" Target="media/image10.wmf"/><Relationship Id="rId105" Type="http://schemas.openxmlformats.org/officeDocument/2006/relationships/oleObject" Target="embeddings/oleObject48.bin"/><Relationship Id="rId126" Type="http://schemas.openxmlformats.org/officeDocument/2006/relationships/image" Target="media/image57.wmf"/><Relationship Id="rId147" Type="http://schemas.openxmlformats.org/officeDocument/2006/relationships/oleObject" Target="embeddings/oleObject69.bin"/><Relationship Id="rId168" Type="http://schemas.openxmlformats.org/officeDocument/2006/relationships/image" Target="media/image78.wmf"/><Relationship Id="rId51" Type="http://schemas.openxmlformats.org/officeDocument/2006/relationships/oleObject" Target="embeddings/oleObject20.bin"/><Relationship Id="rId72" Type="http://schemas.openxmlformats.org/officeDocument/2006/relationships/image" Target="media/image31.wmf"/><Relationship Id="rId93" Type="http://schemas.openxmlformats.org/officeDocument/2006/relationships/oleObject" Target="embeddings/oleObject41.bin"/><Relationship Id="rId189" Type="http://schemas.openxmlformats.org/officeDocument/2006/relationships/oleObject" Target="embeddings/oleObject90.bin"/><Relationship Id="rId3" Type="http://schemas.openxmlformats.org/officeDocument/2006/relationships/styles" Target="styles.xml"/><Relationship Id="rId214" Type="http://schemas.openxmlformats.org/officeDocument/2006/relationships/image" Target="media/image101.wmf"/><Relationship Id="rId235" Type="http://schemas.openxmlformats.org/officeDocument/2006/relationships/header" Target="header1.xml"/><Relationship Id="rId116" Type="http://schemas.openxmlformats.org/officeDocument/2006/relationships/image" Target="media/image52.wmf"/><Relationship Id="rId137" Type="http://schemas.openxmlformats.org/officeDocument/2006/relationships/oleObject" Target="embeddings/oleObject64.bin"/><Relationship Id="rId158" Type="http://schemas.openxmlformats.org/officeDocument/2006/relationships/image" Target="media/image73.wmf"/><Relationship Id="rId20" Type="http://schemas.openxmlformats.org/officeDocument/2006/relationships/image" Target="media/image5.wmf"/><Relationship Id="rId41" Type="http://schemas.openxmlformats.org/officeDocument/2006/relationships/oleObject" Target="embeddings/oleObject15.bin"/><Relationship Id="rId62" Type="http://schemas.openxmlformats.org/officeDocument/2006/relationships/image" Target="media/image26.wmf"/><Relationship Id="rId83" Type="http://schemas.openxmlformats.org/officeDocument/2006/relationships/oleObject" Target="embeddings/oleObject36.bin"/><Relationship Id="rId179" Type="http://schemas.openxmlformats.org/officeDocument/2006/relationships/oleObject" Target="embeddings/oleObject85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F9B223-1058-470C-805B-699516B74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3647</Words>
  <Characters>19694</Characters>
  <Application>Microsoft Office Word</Application>
  <DocSecurity>0</DocSecurity>
  <Lines>164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Título</vt:lpstr>
    </vt:vector>
  </TitlesOfParts>
  <Company>Quimica</Company>
  <LinksUpToDate>false</LinksUpToDate>
  <CharactersWithSpaces>23295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Título</dc:title>
  <dc:subject/>
  <dc:creator>Maria do Carmo 1</dc:creator>
  <cp:keywords/>
  <cp:lastModifiedBy>**</cp:lastModifiedBy>
  <cp:revision>7</cp:revision>
  <cp:lastPrinted>2015-02-20T11:19:00Z</cp:lastPrinted>
  <dcterms:created xsi:type="dcterms:W3CDTF">2017-06-03T03:24:00Z</dcterms:created>
  <dcterms:modified xsi:type="dcterms:W3CDTF">2017-06-04T20:03:00Z</dcterms:modified>
</cp:coreProperties>
</file>