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AE" w:rsidRDefault="00ED0CAE" w:rsidP="00ED0CA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3D9">
        <w:rPr>
          <w:rFonts w:ascii="Times New Roman" w:hAnsi="Times New Roman" w:cs="Times New Roman"/>
          <w:b/>
          <w:sz w:val="28"/>
          <w:szCs w:val="28"/>
        </w:rPr>
        <w:t xml:space="preserve">GT2.1: </w:t>
      </w:r>
      <w:r w:rsidRPr="00CD7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DIREITO E PROTEÇÃO DE DADOS</w:t>
      </w:r>
    </w:p>
    <w:p w:rsidR="00653A12" w:rsidRDefault="00653A12" w:rsidP="00653A1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40DC" w:rsidRDefault="002D40DC" w:rsidP="009E68F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68FE" w:rsidRDefault="00CD73D9" w:rsidP="009E68F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A387D">
        <w:rPr>
          <w:rFonts w:ascii="Times New Roman" w:hAnsi="Times New Roman" w:cs="Times New Roman"/>
          <w:b/>
          <w:sz w:val="28"/>
          <w:szCs w:val="28"/>
        </w:rPr>
        <w:t xml:space="preserve">Coordenadores: </w:t>
      </w:r>
    </w:p>
    <w:p w:rsidR="009E68FE" w:rsidRPr="005B50E7" w:rsidRDefault="00CD73D9" w:rsidP="009E68FE">
      <w:pPr>
        <w:ind w:firstLine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BR"/>
        </w:rPr>
      </w:pPr>
      <w:r w:rsidRPr="005B50E7">
        <w:rPr>
          <w:rFonts w:ascii="Times New Roman" w:hAnsi="Times New Roman" w:cs="Times New Roman"/>
          <w:sz w:val="28"/>
          <w:szCs w:val="28"/>
        </w:rPr>
        <w:t xml:space="preserve">Professor </w:t>
      </w:r>
      <w:r w:rsidRPr="005B50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BR"/>
        </w:rPr>
        <w:t xml:space="preserve">Arthur Pinheiro </w:t>
      </w:r>
      <w:proofErr w:type="spellStart"/>
      <w:r w:rsidRPr="005B50E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BR"/>
        </w:rPr>
        <w:t>Basan</w:t>
      </w:r>
      <w:proofErr w:type="spellEnd"/>
    </w:p>
    <w:p w:rsidR="00CD73D9" w:rsidRPr="005B50E7" w:rsidRDefault="00CD73D9" w:rsidP="009E68FE">
      <w:pPr>
        <w:ind w:firstLine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BR"/>
        </w:rPr>
      </w:pPr>
      <w:r w:rsidRPr="005B50E7">
        <w:rPr>
          <w:rFonts w:ascii="Times New Roman" w:hAnsi="Times New Roman" w:cs="Times New Roman"/>
          <w:sz w:val="28"/>
          <w:szCs w:val="28"/>
        </w:rPr>
        <w:t xml:space="preserve">Professor </w:t>
      </w:r>
      <w:proofErr w:type="spellStart"/>
      <w:r w:rsidRPr="005B50E7">
        <w:rPr>
          <w:rFonts w:ascii="Times New Roman" w:hAnsi="Times New Roman" w:cs="Times New Roman"/>
          <w:sz w:val="28"/>
          <w:szCs w:val="28"/>
        </w:rPr>
        <w:t>Luis</w:t>
      </w:r>
      <w:proofErr w:type="spellEnd"/>
      <w:r w:rsidRPr="005B50E7">
        <w:rPr>
          <w:rFonts w:ascii="Times New Roman" w:hAnsi="Times New Roman" w:cs="Times New Roman"/>
          <w:sz w:val="28"/>
          <w:szCs w:val="28"/>
        </w:rPr>
        <w:t xml:space="preserve"> </w:t>
      </w:r>
      <w:r w:rsidRPr="005B50E7">
        <w:rPr>
          <w:rFonts w:ascii="Times New Roman" w:hAnsi="Times New Roman" w:cs="Times New Roman"/>
          <w:color w:val="222222"/>
          <w:sz w:val="28"/>
          <w:szCs w:val="28"/>
        </w:rPr>
        <w:t>Fernando Oliveira</w:t>
      </w:r>
    </w:p>
    <w:p w:rsidR="00CD73D9" w:rsidRPr="008A387D" w:rsidRDefault="00CD73D9" w:rsidP="008A387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F4D2F" w:rsidRPr="00CD73D9" w:rsidRDefault="00AB6145" w:rsidP="00ED0C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 APLICAÇÃO DA LEI GERAL DE PROTEÇÃO DE DADOS AO INSS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 APLICAÇÃO DA LGPD ÀS SERVENTIAS EXTRAJUDICIAIS</w:t>
      </w:r>
    </w:p>
    <w:p w:rsid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A ATUAÇÃO DOS TRIBUNAIS DE CONTAS NA AVALIAÇÃO 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CAE">
        <w:rPr>
          <w:rFonts w:ascii="Times New Roman" w:hAnsi="Times New Roman" w:cs="Times New Roman"/>
          <w:sz w:val="24"/>
          <w:szCs w:val="24"/>
        </w:rPr>
        <w:t>CONTROLE DAS POLITICAS PÚBLICAS DE CYBERSEGURANÇA</w:t>
      </w:r>
    </w:p>
    <w:p w:rsid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GERAL DE PROTEÇÃO DE DADOS PESSOAIS E O TRATAMENTO CONFERIDO A EMPRESAS ESTRANGEIRAS</w:t>
      </w:r>
    </w:p>
    <w:p w:rsid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PROTEÇÃO DE DADOS PESSOAIS E O EQUILÍBRIO COM O DIREITO</w:t>
      </w:r>
    </w:p>
    <w:p w:rsid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VERDADE NO DIREITO E A PROTEÇÃO DE DADOS PESSOAIS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BREVES CONSIDERAÇÕES SOBRE A PROTEÇÃO AOS DIREITOS HUMANOS COMO FUNDAMENTO DA LEI GERAL DE PROTEÇÃO DE DADOS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CASOS DE EMPRÉSTIMOS CONSIGNADOS NÃO SOLICITADOS: VIOLAÇÃO AOS DIREITOS BÁSICOS DO CONSUMIDOR E À LEI GERAL DE PROTEÇÃO DE DADOS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DESAFIOS ÉTICOS E JURÍDICOS NO CONTEXTO DO BIG DATA VS.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DISCRIMINAÇÃO ALGORÍTIMICA: GEORGE ORWELL E A ANÁLISE DO BIG BROTHER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0CAE">
        <w:rPr>
          <w:rFonts w:ascii="Times New Roman" w:hAnsi="Times New Roman" w:cs="Times New Roman"/>
          <w:sz w:val="24"/>
          <w:szCs w:val="24"/>
        </w:rPr>
        <w:t>DIREITO À</w:t>
      </w:r>
      <w:proofErr w:type="gramEnd"/>
      <w:r w:rsidRPr="00ED0CAE">
        <w:rPr>
          <w:rFonts w:ascii="Times New Roman" w:hAnsi="Times New Roman" w:cs="Times New Roman"/>
          <w:sz w:val="24"/>
          <w:szCs w:val="24"/>
        </w:rPr>
        <w:t xml:space="preserve"> PRIVACIDADE DOS DADOS PESSOAIS E A IMPORTÂNCIA DA CONSCIÊNCIA SOCIAL PARA A SUA PROTEÇÃO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0CAE">
        <w:rPr>
          <w:rFonts w:ascii="Times New Roman" w:hAnsi="Times New Roman" w:cs="Times New Roman"/>
          <w:sz w:val="24"/>
          <w:szCs w:val="24"/>
        </w:rPr>
        <w:t>DIREITO À</w:t>
      </w:r>
      <w:proofErr w:type="gramEnd"/>
      <w:r w:rsidRPr="00ED0CAE">
        <w:rPr>
          <w:rFonts w:ascii="Times New Roman" w:hAnsi="Times New Roman" w:cs="Times New Roman"/>
          <w:sz w:val="24"/>
          <w:szCs w:val="24"/>
        </w:rPr>
        <w:t xml:space="preserve"> PRIVACIDADE E À PROTEÇÃO DE DADOS NA SOCIEDADE DE INFORMAÇÃO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DIREITO DO TITULAR À PORTABILIDADE DOS DADOS PESSOAIS SENSÍVEIS RELATIVOS À SAÚDE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DIREITO E A LEI GERAL DE POTEÇÃO DE DADOS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DIREITO E PROTEÇÃO DE DADOS: A PRIVACIDADE E A SEGURANÇA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DOS USUÁRIOS NAS REDES DIANTE DA NOVA LEI GERAL DE PROTEÇÃO DE DADOS PESSOAIS NO BRASIL</w:t>
      </w:r>
    </w:p>
    <w:p w:rsidR="00ED0CAE" w:rsidRDefault="00ED0CAE" w:rsidP="00ED0CA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76A9" w:rsidRDefault="004E76A9" w:rsidP="00ED0C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4E76A9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D40DC" w:rsidRDefault="002D40DC" w:rsidP="00ED0C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AE" w:rsidRPr="00952251" w:rsidRDefault="00ED0CAE" w:rsidP="00ED0C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51">
        <w:rPr>
          <w:rFonts w:ascii="Times New Roman" w:hAnsi="Times New Roman" w:cs="Times New Roman"/>
          <w:b/>
          <w:sz w:val="28"/>
          <w:szCs w:val="28"/>
        </w:rPr>
        <w:t>GT2.</w:t>
      </w:r>
      <w:r w:rsidR="00187C8B">
        <w:rPr>
          <w:rFonts w:ascii="Times New Roman" w:hAnsi="Times New Roman" w:cs="Times New Roman"/>
          <w:b/>
          <w:sz w:val="28"/>
          <w:szCs w:val="28"/>
        </w:rPr>
        <w:t>2</w:t>
      </w:r>
      <w:r w:rsidRPr="009522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2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DIREITO E PROTEÇÃO DE DADOS</w:t>
      </w:r>
    </w:p>
    <w:p w:rsidR="00653A12" w:rsidRDefault="00653A12" w:rsidP="00653A1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0DC" w:rsidRDefault="002D40DC" w:rsidP="002D40DC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0DC" w:rsidRDefault="00CD73D9" w:rsidP="002D40DC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3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Coordenadores: </w:t>
      </w:r>
    </w:p>
    <w:p w:rsidR="002D40DC" w:rsidRPr="005B50E7" w:rsidRDefault="00952251" w:rsidP="002D40DC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proofErr w:type="gramStart"/>
      <w:r w:rsidRPr="005B50E7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D73D9" w:rsidRPr="005B50E7">
        <w:rPr>
          <w:rFonts w:ascii="Times New Roman" w:hAnsi="Times New Roman" w:cs="Times New Roman"/>
          <w:color w:val="000000" w:themeColor="text1"/>
          <w:sz w:val="28"/>
          <w:szCs w:val="28"/>
        </w:rPr>
        <w:t>rofessora</w:t>
      </w:r>
      <w:r w:rsidR="002D40DC" w:rsidRPr="005B5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0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 xml:space="preserve">Liége </w:t>
      </w:r>
      <w:proofErr w:type="spellStart"/>
      <w:r w:rsidRPr="005B50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>Alendes</w:t>
      </w:r>
      <w:proofErr w:type="spellEnd"/>
      <w:proofErr w:type="gramEnd"/>
      <w:r w:rsidRPr="005B50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 xml:space="preserve"> de Souza</w:t>
      </w:r>
    </w:p>
    <w:p w:rsidR="00952251" w:rsidRPr="005B50E7" w:rsidRDefault="00CD73D9" w:rsidP="002D40DC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5B50E7">
        <w:rPr>
          <w:rFonts w:ascii="Times New Roman" w:hAnsi="Times New Roman" w:cs="Times New Roman"/>
          <w:color w:val="000000" w:themeColor="text1"/>
          <w:sz w:val="28"/>
          <w:szCs w:val="28"/>
        </w:rPr>
        <w:t>Professor</w:t>
      </w:r>
      <w:r w:rsidR="00952251" w:rsidRPr="005B5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251" w:rsidRPr="005B5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pt-BR"/>
        </w:rPr>
        <w:t>João Alexandre</w:t>
      </w:r>
      <w:r w:rsidR="00653A12" w:rsidRPr="005B5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pt-BR"/>
        </w:rPr>
        <w:t xml:space="preserve"> </w:t>
      </w:r>
      <w:r w:rsidR="00952251" w:rsidRPr="005B50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pt-BR"/>
        </w:rPr>
        <w:t>Guimarães</w:t>
      </w:r>
    </w:p>
    <w:p w:rsidR="00952251" w:rsidRPr="00952251" w:rsidRDefault="00952251" w:rsidP="00ED0CAE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ED0CAE" w:rsidRDefault="00ED0CAE" w:rsidP="00ED0CA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DISCRIMINAÇÃO ALGORÍTMICA E A DESPERSONALIZAÇÃO DA VIOLAÇÃO A DIREITOS FUNDAMENTAIS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O CONCEITO DE DADOS PESSOAIS E A SUA APLICAÇÃO TRANSNACIONAL: OS IMPACTOS DA EXTRATERRITORIALIDADE DAS LEIS.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O DESAFIO PARA CONSOLIDAÇÃO DO DIREITO AO ESQUECIMENTO NA ERA DA INTELIGÊNCIA ARTIFICIAL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O DIREITO AO ESQUECIMENTO EM FACE DA LEI GERAL DE PROTEÇÃO DE DADOS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O RECONHECIMENTO FACIAL APLICADO A TUTELA DA SEGURANÇA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PÚBLICA: DESDOBRAMENTOS DO DIREITO À PRIVACIDADE A PARTIR DA LEI GERAL DE PROTEÇÃO DE DADOS – LEI Nº 13.709/18.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O SENTIDO E ALCANCE DO CONCEITO DE LEGÍTIMO INTERESSE NA LEI GERAL DE PROTEÇÃO DE DADOS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OPEN BANKING: ASPECTOS LEGAIS DA LEI GERAL DE PROTEÇÃO DE DADOS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PROPRIEDADE I</w:t>
      </w:r>
      <w:bookmarkStart w:id="0" w:name="_GoBack"/>
      <w:bookmarkEnd w:id="0"/>
      <w:r w:rsidRPr="00ED0CAE">
        <w:rPr>
          <w:rFonts w:ascii="Times New Roman" w:hAnsi="Times New Roman" w:cs="Times New Roman"/>
          <w:sz w:val="24"/>
          <w:szCs w:val="24"/>
        </w:rPr>
        <w:t>NTELECTUAL E PROTEÇÃO DE DADOS PESSOAIS: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RELAÇÃO DE CONFLITO OU COMPLEMENTARIDADE?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PROTEÇÃO DE DADOS COMO COROLÁRIO DO VETOR DA DIGNIDADE DA PESSOA HUMANA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PROTEÇÃO DE DADOS NA SAÚDE: REFLEXOS NA CRISE DO COVID-19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REGISTRO DE IMÓVEIS ELETRÔNICO E A PROTEÇÃO DE DADOS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REGULAÇÃO E PROTEÇÃO DE DADOS: A NECESSIDADE DE ATUAÇÃO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RESPONSIVA DA AUTORIDADE NACIONAL DE PROTEÇÃO DE DADOS</w:t>
      </w:r>
    </w:p>
    <w:p w:rsidR="00ED0CAE" w:rsidRPr="00ED0CAE" w:rsidRDefault="00ED0CAE" w:rsidP="00651B5B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0CAE">
        <w:rPr>
          <w:rFonts w:ascii="Times New Roman" w:hAnsi="Times New Roman" w:cs="Times New Roman"/>
          <w:sz w:val="24"/>
          <w:szCs w:val="24"/>
        </w:rPr>
        <w:t>SHARENTING E A PROTEÇÃO DE DADOS DAS CRIANÇAS E DOS ADOLESCENTES</w:t>
      </w:r>
    </w:p>
    <w:sectPr w:rsidR="00ED0CAE" w:rsidRPr="00ED0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45" w:rsidRDefault="00AB6145" w:rsidP="004E76A9">
      <w:r>
        <w:separator/>
      </w:r>
    </w:p>
  </w:endnote>
  <w:endnote w:type="continuationSeparator" w:id="0">
    <w:p w:rsidR="00AB6145" w:rsidRDefault="00AB6145" w:rsidP="004E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45" w:rsidRDefault="00AB6145" w:rsidP="004E76A9">
      <w:r>
        <w:separator/>
      </w:r>
    </w:p>
  </w:footnote>
  <w:footnote w:type="continuationSeparator" w:id="0">
    <w:p w:rsidR="00AB6145" w:rsidRDefault="00AB6145" w:rsidP="004E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A9" w:rsidRDefault="004E76A9" w:rsidP="004E76A9">
    <w:pPr>
      <w:pStyle w:val="Cabealho"/>
      <w:ind w:left="-794" w:firstLine="0"/>
    </w:pPr>
    <w:r>
      <w:rPr>
        <w:noProof/>
        <w:lang w:eastAsia="pt-BR"/>
      </w:rPr>
      <w:drawing>
        <wp:inline distT="0" distB="0" distL="0" distR="0" wp14:anchorId="4218C2E8" wp14:editId="0DD9DF13">
          <wp:extent cx="6724650" cy="9436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6A9" w:rsidRDefault="004E76A9" w:rsidP="004E76A9">
    <w:pPr>
      <w:pStyle w:val="Cabealho"/>
      <w:ind w:left="-794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7EB7"/>
    <w:multiLevelType w:val="hybridMultilevel"/>
    <w:tmpl w:val="8C065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AE"/>
    <w:rsid w:val="00026A1F"/>
    <w:rsid w:val="00187C8B"/>
    <w:rsid w:val="002D40DC"/>
    <w:rsid w:val="004E76A9"/>
    <w:rsid w:val="005B50E7"/>
    <w:rsid w:val="00651B5B"/>
    <w:rsid w:val="00653A12"/>
    <w:rsid w:val="008A387D"/>
    <w:rsid w:val="00952251"/>
    <w:rsid w:val="009E68FE"/>
    <w:rsid w:val="00A804DC"/>
    <w:rsid w:val="00AB6145"/>
    <w:rsid w:val="00AC3EDC"/>
    <w:rsid w:val="00B617E0"/>
    <w:rsid w:val="00CD73D9"/>
    <w:rsid w:val="00E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E4D9-B758-4357-AAB3-B0F3021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0C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3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6A9"/>
  </w:style>
  <w:style w:type="paragraph" w:styleId="Rodap">
    <w:name w:val="footer"/>
    <w:basedOn w:val="Normal"/>
    <w:link w:val="RodapChar"/>
    <w:uiPriority w:val="99"/>
    <w:unhideWhenUsed/>
    <w:rsid w:val="004E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3</cp:revision>
  <dcterms:created xsi:type="dcterms:W3CDTF">2021-10-01T13:37:00Z</dcterms:created>
  <dcterms:modified xsi:type="dcterms:W3CDTF">2021-10-01T13:56:00Z</dcterms:modified>
</cp:coreProperties>
</file>